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e6ab6e6d119549cc" /></Relationships>
</file>

<file path=word/document.xml><?xml version="1.0" encoding="utf-8"?>
<w:document xmlns:w="http://schemas.openxmlformats.org/wordprocessingml/2006/main">
  <w:body>
    <w:sectPr>
      <w:pgSz w:w="16838" w:h="11906" w:orient="landscape"/>
      <w:pgMar w:top="720" w:right="720" w:bottom="720" w:left="720"/>
    </w:sectPr>
    <w:tbl>
      <w:tblPr>
        <w:tblBorders>
          <w:top w:val="single" w:sz="6"/>
          <w:bottom w:val="single" w:sz="6"/>
          <w:left w:val="single" w:sz="6"/>
          <w:right w:val="single" w:sz="6"/>
          <w:insideH w:val="single" w:sz="6"/>
          <w:insideV w:val="single" w:sz="6"/>
        </w:tblBorders>
        <w:tblLayout w:type="fixed"/>
        <w:tblW w:w="15398" w:type="dxa"/>
      </w:tblPr>
      <w:tblGrid>
        <w:gridCol w:w="3849"/>
        <w:gridCol w:w="3849"/>
        <w:gridCol w:w="3849"/>
        <w:gridCol w:w="3849"/>
      </w:tblGrid>
      <w:tr>
        <w:trPr>
          <w:trHeight w:val="3040" w:hRule="exact"/>
        </w:trPr>
        <w:tc>
          <w:tcPr>
            <w:tcW w:w="3849" w:type="dxa"/>
            <w:tcMar>
              <w:left w:w="170" w:type="dxa"/>
              <w:right w:w="170" w:type="dxa"/>
            </w:tcMar>
            <w:shd w:val="clear" w:color="auto" w:fill="F2FBF6"/>
          </w:tcPr>
          <w:p>
            <w:pPr>
              <w:jc w:val="center"/>
            </w:pPr>
            <w:r>
              <w:rPr>
                <w:sz w:val="28"/>
                <w:color w:val="0B2B22"/>
                <w:b/>
              </w:rPr>
              <w:t xml:space="preserve"/>
            </w:r>
            <w:r>
              <w:rPr>
                <w:sz w:val="28"/>
              </w:rPr>
              <w:br/>
            </w:r>
            <w:r>
              <w:rPr>
                <w:sz w:val="28"/>
                <w:color w:val="0B2B22"/>
                <w:b/>
              </w:rPr>
              <w:t xml:space="preserve">1</w:t>
            </w:r>
            <w:r>
              <w:rPr>
                <w:sz w:val="28"/>
              </w:rPr>
              <w:br/>
            </w:r>
            <w:r>
              <w:rPr>
                <w:sz w:val="28"/>
                <w:color w:val="0B2B22"/>
              </w:rPr>
              <w:t xml:space="preserve">Parçada, yeryüzünde bir arada görülen zıt gibi şeylere hangi örneklerden söz ediliyor?</w:t>
            </w:r>
          </w:p>
        </w:tc>
        <w:tc>
          <w:tcPr>
            <w:tcW w:w="3849" w:type="dxa"/>
            <w:tcMar>
              <w:left w:w="170" w:type="dxa"/>
              <w:right w:w="170" w:type="dxa"/>
            </w:tcMar>
            <w:shd w:val="clear" w:color="auto" w:fill="F2FBF6"/>
          </w:tcPr>
          <w:p>
            <w:pPr>
              <w:jc w:val="center"/>
            </w:pPr>
            <w:r>
              <w:rPr>
                <w:sz w:val="28"/>
                <w:color w:val="0B2B22"/>
                <w:b/>
              </w:rPr>
              <w:t xml:space="preserve"/>
            </w:r>
            <w:r>
              <w:rPr>
                <w:sz w:val="28"/>
              </w:rPr>
              <w:br/>
            </w:r>
            <w:r>
              <w:rPr>
                <w:sz w:val="28"/>
                <w:color w:val="0B2B22"/>
                <w:b/>
              </w:rPr>
              <w:t xml:space="preserve">2</w:t>
            </w:r>
            <w:r>
              <w:rPr>
                <w:sz w:val="28"/>
              </w:rPr>
              <w:br/>
            </w:r>
            <w:r>
              <w:rPr>
                <w:sz w:val="28"/>
                <w:color w:val="0B2B22"/>
              </w:rPr>
              <w:t xml:space="preserve">Bu kadar çok özelliğin birlikte bulunması neyi göstermektedir?</w:t>
            </w:r>
          </w:p>
        </w:tc>
        <w:tc>
          <w:tcPr>
            <w:tcW w:w="3849" w:type="dxa"/>
            <w:tcMar>
              <w:left w:w="170" w:type="dxa"/>
              <w:right w:w="170" w:type="dxa"/>
            </w:tcMar>
            <w:shd w:val="clear" w:color="auto" w:fill="F2FBF6"/>
          </w:tcPr>
          <w:p>
            <w:pPr>
              <w:jc w:val="center"/>
            </w:pPr>
            <w:r>
              <w:rPr>
                <w:sz w:val="28"/>
                <w:color w:val="0B2B22"/>
                <w:b/>
              </w:rPr>
              <w:t xml:space="preserve"/>
            </w:r>
            <w:r>
              <w:rPr>
                <w:sz w:val="28"/>
              </w:rPr>
              <w:br/>
            </w:r>
            <w:r>
              <w:rPr>
                <w:sz w:val="28"/>
                <w:color w:val="0B2B22"/>
                <w:b/>
              </w:rPr>
              <w:t xml:space="preserve">3</w:t>
            </w:r>
            <w:r>
              <w:rPr>
                <w:sz w:val="28"/>
              </w:rPr>
              <w:br/>
            </w:r>
            <w:r>
              <w:rPr>
                <w:sz w:val="28"/>
                <w:color w:val="0B2B22"/>
              </w:rPr>
              <w:t xml:space="preserve">Parçada ışık ve güneş örneği niçin verilmiştir?</w:t>
            </w:r>
          </w:p>
        </w:tc>
        <w:tc>
          <w:tcPr>
            <w:tcW w:w="3849" w:type="dxa"/>
            <w:tcMar>
              <w:left w:w="170" w:type="dxa"/>
              <w:right w:w="170" w:type="dxa"/>
            </w:tcMar>
            <w:shd w:val="clear" w:color="auto" w:fill="F2FBF6"/>
          </w:tcPr>
          <w:p>
            <w:pPr>
              <w:jc w:val="center"/>
            </w:pPr>
            <w:r>
              <w:rPr>
                <w:sz w:val="28"/>
                <w:color w:val="0B2B22"/>
                <w:b/>
              </w:rPr>
              <w:t xml:space="preserve"/>
            </w:r>
            <w:r>
              <w:rPr>
                <w:sz w:val="28"/>
              </w:rPr>
              <w:br/>
            </w:r>
            <w:r>
              <w:rPr>
                <w:sz w:val="28"/>
                <w:color w:val="0B2B22"/>
                <w:b/>
              </w:rPr>
              <w:t xml:space="preserve">4</w:t>
            </w:r>
            <w:r>
              <w:rPr>
                <w:sz w:val="28"/>
              </w:rPr>
              <w:br/>
            </w:r>
            <w:r>
              <w:rPr>
                <w:sz w:val="28"/>
                <w:color w:val="0B2B22"/>
              </w:rPr>
              <w:t xml:space="preserve">Metinde Allah’ın birliği hangi iki yönle bildiriliyor?</w:t>
            </w:r>
          </w:p>
        </w:tc>
      </w:tr>
      <w:tr>
        <w:trPr>
          <w:trHeight w:val="360" w:hRule="exact"/>
        </w:trPr>
        <w:tc>
          <w:tcPr>
            <w:tcW w:w="3849" w:type="dxa"/>
            <w:tcMar>
              <w:left w:w="170" w:type="dxa"/>
              <w:right w:w="170" w:type="dxa"/>
            </w:tcMar>
            <w:shd w:val="clear" w:color="auto" w:fill="2B7A5E"/>
          </w:tcPr>
          <w:p>
            <w:pPr>
              <w:jc w:val="right"/>
            </w:pPr>
            <w:r>
              <w:rPr>
                <w:sz w:val="14"/>
                <w:color w:val="FFFFFF"/>
              </w:rPr>
              <w:t xml:space="preserve">5sinif 33-soz-p23-17-pencere-delillerin-hulasasi-ve-ehl-i-gaflete-meydan-okuma</w:t>
            </w:r>
          </w:p>
        </w:tc>
        <w:tc>
          <w:tcPr>
            <w:tcW w:w="3849" w:type="dxa"/>
            <w:tcMar>
              <w:left w:w="170" w:type="dxa"/>
              <w:right w:w="170" w:type="dxa"/>
            </w:tcMar>
            <w:shd w:val="clear" w:color="auto" w:fill="2B7A5E"/>
          </w:tcPr>
          <w:p>
            <w:pPr>
              <w:jc w:val="right"/>
            </w:pPr>
            <w:r>
              <w:rPr>
                <w:sz w:val="14"/>
                <w:color w:val="FFFFFF"/>
              </w:rPr>
              <w:t xml:space="preserve">5sinif 33-soz-p23-17-pencere-delillerin-hulasasi-ve-ehl-i-gaflete-meydan-okuma</w:t>
            </w:r>
          </w:p>
        </w:tc>
        <w:tc>
          <w:tcPr>
            <w:tcW w:w="3849" w:type="dxa"/>
            <w:tcMar>
              <w:left w:w="170" w:type="dxa"/>
              <w:right w:w="170" w:type="dxa"/>
            </w:tcMar>
            <w:shd w:val="clear" w:color="auto" w:fill="2B7A5E"/>
          </w:tcPr>
          <w:p>
            <w:pPr>
              <w:jc w:val="right"/>
            </w:pPr>
            <w:r>
              <w:rPr>
                <w:sz w:val="14"/>
                <w:color w:val="FFFFFF"/>
              </w:rPr>
              <w:t xml:space="preserve">5sinif 33-soz-p23-17-pencere-delillerin-hulasasi-ve-ehl-i-gaflete-meydan-okuma</w:t>
            </w:r>
          </w:p>
        </w:tc>
        <w:tc>
          <w:tcPr>
            <w:tcW w:w="3849" w:type="dxa"/>
            <w:tcMar>
              <w:left w:w="170" w:type="dxa"/>
              <w:right w:w="170" w:type="dxa"/>
            </w:tcMar>
            <w:shd w:val="clear" w:color="auto" w:fill="2B7A5E"/>
          </w:tcPr>
          <w:p>
            <w:pPr>
              <w:jc w:val="right"/>
            </w:pPr>
            <w:r>
              <w:rPr>
                <w:sz w:val="14"/>
                <w:color w:val="FFFFFF"/>
              </w:rPr>
              <w:t xml:space="preserve">5sinif 33-soz-p23-17-pencere-delillerin-hulasasi-ve-ehl-i-gaflete-meydan-okuma</w:t>
            </w:r>
          </w:p>
        </w:tc>
      </w:tr>
      <w:tr>
        <w:trPr>
          <w:trHeight w:val="3040" w:hRule="exact"/>
        </w:trPr>
        <w:tc>
          <w:tcPr>
            <w:tcW w:w="3849" w:type="dxa"/>
            <w:tcMar>
              <w:left w:w="170" w:type="dxa"/>
              <w:right w:w="170" w:type="dxa"/>
            </w:tcMar>
            <w:shd w:val="clear" w:color="auto" w:fill="F2FBF6"/>
          </w:tcPr>
          <w:p>
            <w:pPr>
              <w:jc w:val="center"/>
            </w:pPr>
            <w:r>
              <w:rPr>
                <w:sz w:val="28"/>
                <w:color w:val="0B2B22"/>
                <w:b/>
              </w:rPr>
              <w:t xml:space="preserve"/>
            </w:r>
            <w:r>
              <w:rPr>
                <w:sz w:val="28"/>
              </w:rPr>
              <w:br/>
            </w:r>
            <w:r>
              <w:rPr>
                <w:sz w:val="28"/>
                <w:color w:val="0B2B22"/>
                <w:b/>
              </w:rPr>
              <w:t xml:space="preserve">5</w:t>
            </w:r>
            <w:r>
              <w:rPr>
                <w:sz w:val="28"/>
              </w:rPr>
              <w:br/>
            </w:r>
            <w:r>
              <w:rPr>
                <w:sz w:val="28"/>
                <w:color w:val="0B2B22"/>
              </w:rPr>
              <w:t xml:space="preserve">Parçaya göre yeryüzündeki sanatlı işler rastgele olabilir mi? Neden?</w:t>
            </w:r>
          </w:p>
        </w:tc>
        <w:tc>
          <w:tcPr>
            <w:tcW w:w="3849" w:type="dxa"/>
            <w:tcMar>
              <w:left w:w="170" w:type="dxa"/>
              <w:right w:w="170" w:type="dxa"/>
            </w:tcMar>
            <w:shd w:val="clear" w:color="auto" w:fill="F2FBF6"/>
          </w:tcPr>
          <w:p>
            <w:pPr>
              <w:jc w:val="center"/>
            </w:pPr>
            <w:r>
              <w:rPr>
                <w:sz w:val="28"/>
                <w:color w:val="0B2B22"/>
                <w:b/>
              </w:rPr>
              <w:t xml:space="preserve"/>
            </w:r>
            <w:r>
              <w:rPr>
                <w:sz w:val="28"/>
              </w:rPr>
              <w:br/>
            </w:r>
            <w:r>
              <w:rPr>
                <w:sz w:val="28"/>
                <w:color w:val="0B2B22"/>
                <w:b/>
              </w:rPr>
              <w:t xml:space="preserve">6</w:t>
            </w:r>
            <w:r>
              <w:rPr>
                <w:sz w:val="28"/>
              </w:rPr>
              <w:br/>
            </w:r>
            <w:r>
              <w:rPr>
                <w:sz w:val="28"/>
                <w:color w:val="0B2B22"/>
              </w:rPr>
              <w:t xml:space="preserve">Tabiatın bu işleri yapamayacağına dair nasıl bir düşünce ileri sürülüyor?</w:t>
            </w:r>
          </w:p>
        </w:tc>
        <w:tc>
          <w:tcPr>
            <w:tcW w:w="3849" w:type="dxa"/>
            <w:tcMar>
              <w:left w:w="170" w:type="dxa"/>
              <w:right w:w="170" w:type="dxa"/>
            </w:tcMar>
            <w:shd w:val="clear" w:color="auto" w:fill="F2FBF6"/>
          </w:tcPr>
          <w:p>
            <w:pPr>
              <w:jc w:val="center"/>
            </w:pPr>
            <w:r>
              <w:rPr>
                <w:sz w:val="28"/>
                <w:color w:val="0B2B22"/>
                <w:b/>
              </w:rPr>
              <w:t xml:space="preserve"/>
            </w:r>
            <w:r>
              <w:rPr>
                <w:sz w:val="28"/>
              </w:rPr>
              <w:br/>
            </w:r>
            <w:r>
              <w:rPr>
                <w:sz w:val="28"/>
                <w:color w:val="0B2B22"/>
                <w:b/>
              </w:rPr>
              <w:t xml:space="preserve">7</w:t>
            </w:r>
            <w:r>
              <w:rPr>
                <w:sz w:val="28"/>
              </w:rPr>
              <w:br/>
            </w:r>
            <w:r>
              <w:rPr>
                <w:sz w:val="28"/>
                <w:color w:val="0B2B22"/>
              </w:rPr>
              <w:t xml:space="preserve">“Gaflet perdesi” sözüyle ne anlatılmak isteniyor?</w:t>
            </w:r>
          </w:p>
        </w:tc>
        <w:tc>
          <w:tcPr>
            <w:tcW w:w="3849" w:type="dxa"/>
            <w:tcMar>
              <w:left w:w="170" w:type="dxa"/>
              <w:right w:w="170" w:type="dxa"/>
            </w:tcMar>
            <w:shd w:val="clear" w:color="auto" w:fill="F2FBF6"/>
          </w:tcPr>
          <w:p>
            <w:pPr>
              <w:jc w:val="center"/>
            </w:pPr>
            <w:r>
              <w:rPr>
                <w:sz w:val="28"/>
                <w:color w:val="0B2B22"/>
                <w:b/>
              </w:rPr>
              <w:t xml:space="preserve"/>
            </w:r>
            <w:r>
              <w:rPr>
                <w:sz w:val="28"/>
              </w:rPr>
              <w:br/>
            </w:r>
            <w:r>
              <w:rPr>
                <w:sz w:val="28"/>
                <w:color w:val="0B2B22"/>
                <w:b/>
              </w:rPr>
              <w:t xml:space="preserve">8</w:t>
            </w:r>
            <w:r>
              <w:rPr>
                <w:sz w:val="28"/>
              </w:rPr>
              <w:br/>
            </w:r>
            <w:r>
              <w:rPr>
                <w:sz w:val="28"/>
                <w:color w:val="0B2B22"/>
              </w:rPr>
              <w:t xml:space="preserve">Parçanın ana fikri nedir?</w:t>
            </w:r>
          </w:p>
        </w:tc>
      </w:tr>
      <w:tr>
        <w:trPr>
          <w:trHeight w:val="360" w:hRule="exact"/>
        </w:trPr>
        <w:tc>
          <w:tcPr>
            <w:tcW w:w="3849" w:type="dxa"/>
            <w:tcMar>
              <w:left w:w="170" w:type="dxa"/>
              <w:right w:w="170" w:type="dxa"/>
            </w:tcMar>
            <w:shd w:val="clear" w:color="auto" w:fill="2B7A5E"/>
          </w:tcPr>
          <w:p>
            <w:pPr>
              <w:jc w:val="right"/>
            </w:pPr>
            <w:r>
              <w:rPr>
                <w:sz w:val="14"/>
                <w:color w:val="FFFFFF"/>
              </w:rPr>
              <w:t xml:space="preserve">5sinif 33-soz-p23-17-pencere-delillerin-hulasasi-ve-ehl-i-gaflete-meydan-okuma</w:t>
            </w:r>
          </w:p>
        </w:tc>
        <w:tc>
          <w:tcPr>
            <w:tcW w:w="3849" w:type="dxa"/>
            <w:tcMar>
              <w:left w:w="170" w:type="dxa"/>
              <w:right w:w="170" w:type="dxa"/>
            </w:tcMar>
            <w:shd w:val="clear" w:color="auto" w:fill="2B7A5E"/>
          </w:tcPr>
          <w:p>
            <w:pPr>
              <w:jc w:val="right"/>
            </w:pPr>
            <w:r>
              <w:rPr>
                <w:sz w:val="14"/>
                <w:color w:val="FFFFFF"/>
              </w:rPr>
              <w:t xml:space="preserve">5sinif 33-soz-p23-17-pencere-delillerin-hulasasi-ve-ehl-i-gaflete-meydan-okuma</w:t>
            </w:r>
          </w:p>
        </w:tc>
        <w:tc>
          <w:tcPr>
            <w:tcW w:w="3849" w:type="dxa"/>
            <w:tcMar>
              <w:left w:w="170" w:type="dxa"/>
              <w:right w:w="170" w:type="dxa"/>
            </w:tcMar>
            <w:shd w:val="clear" w:color="auto" w:fill="2B7A5E"/>
          </w:tcPr>
          <w:p>
            <w:pPr>
              <w:jc w:val="right"/>
            </w:pPr>
            <w:r>
              <w:rPr>
                <w:sz w:val="14"/>
                <w:color w:val="FFFFFF"/>
              </w:rPr>
              <w:t xml:space="preserve">5sinif 33-soz-p23-17-pencere-delillerin-hulasasi-ve-ehl-i-gaflete-meydan-okuma</w:t>
            </w:r>
          </w:p>
        </w:tc>
        <w:tc>
          <w:tcPr>
            <w:tcW w:w="3849" w:type="dxa"/>
            <w:tcMar>
              <w:left w:w="170" w:type="dxa"/>
              <w:right w:w="170" w:type="dxa"/>
            </w:tcMar>
            <w:shd w:val="clear" w:color="auto" w:fill="2B7A5E"/>
          </w:tcPr>
          <w:p>
            <w:pPr>
              <w:jc w:val="right"/>
            </w:pPr>
            <w:r>
              <w:rPr>
                <w:sz w:val="14"/>
                <w:color w:val="FFFFFF"/>
              </w:rPr>
              <w:t xml:space="preserve">5sinif 33-soz-p23-17-pencere-delillerin-hulasasi-ve-ehl-i-gaflete-meydan-okuma</w:t>
            </w:r>
          </w:p>
        </w:tc>
      </w:tr>
      <w:tr>
        <w:trPr>
          <w:trHeight w:val="3040" w:hRule="exact"/>
        </w:trPr>
        <w:tc>
          <w:tcPr>
            <w:tcW w:w="3849" w:type="dxa"/>
            <w:tcMar>
              <w:left w:w="170" w:type="dxa"/>
              <w:right w:w="170" w:type="dxa"/>
            </w:tcMar>
            <w:shd w:val="clear" w:color="auto" w:fill="F2FBF6"/>
          </w:tcPr>
          <w:p>
            <w:pPr>
              <w:jc w:val="center"/>
            </w:pPr>
            <w:r>
              <w:rPr>
                <w:sz w:val="28"/>
                <w:color w:val="0B2B22"/>
                <w:b/>
              </w:rPr>
              <w:t xml:space="preserve"/>
            </w:r>
            <w:r>
              <w:rPr>
                <w:sz w:val="28"/>
              </w:rPr>
              <w:br/>
            </w:r>
            <w:r>
              <w:rPr>
                <w:sz w:val="28"/>
                <w:color w:val="0B2B22"/>
                <w:b/>
              </w:rPr>
              <w:t xml:space="preserve">9</w:t>
            </w:r>
            <w:r>
              <w:rPr>
                <w:sz w:val="28"/>
              </w:rPr>
              <w:br/>
            </w:r>
            <w:r>
              <w:rPr>
                <w:sz w:val="28"/>
                <w:color w:val="0B2B22"/>
              </w:rPr>
              <w:t xml:space="preserve">Metinde çoklukla birlikte bulunan güzel sanat neden önemlidir?</w:t>
            </w:r>
          </w:p>
        </w:tc>
        <w:tc>
          <w:tcPr>
            <w:tcW w:w="3849" w:type="dxa"/>
            <w:tcMar>
              <w:left w:w="170" w:type="dxa"/>
              <w:right w:w="170" w:type="dxa"/>
            </w:tcMar>
            <w:shd w:val="clear" w:color="auto" w:fill="F2FBF6"/>
          </w:tcPr>
          <w:p>
            <w:pPr>
              <w:jc w:val="center"/>
            </w:pPr>
            <w:r>
              <w:rPr>
                <w:sz w:val="28"/>
                <w:color w:val="0B2B22"/>
                <w:b/>
              </w:rPr>
              <w:t xml:space="preserve"/>
            </w:r>
            <w:r>
              <w:rPr>
                <w:sz w:val="28"/>
              </w:rPr>
              <w:br/>
            </w:r>
            <w:r>
              <w:rPr>
                <w:sz w:val="28"/>
                <w:color w:val="0B2B22"/>
                <w:b/>
              </w:rPr>
              <w:t xml:space="preserve">10</w:t>
            </w:r>
            <w:r>
              <w:rPr>
                <w:sz w:val="28"/>
              </w:rPr>
              <w:br/>
            </w:r>
            <w:r>
              <w:rPr>
                <w:sz w:val="28"/>
                <w:color w:val="0B2B22"/>
              </w:rPr>
              <w:t xml:space="preserve">Karışıklık içinde ayrılık ve seçilme olması ne anlama gelir?</w:t>
            </w:r>
          </w:p>
        </w:tc>
        <w:tc>
          <w:tcPr>
            <w:tcW w:w="3849" w:type="dxa"/>
            <w:tcMar>
              <w:left w:w="170" w:type="dxa"/>
              <w:right w:w="170" w:type="dxa"/>
            </w:tcMar>
            <w:shd w:val="clear" w:color="auto" w:fill="F2FBF6"/>
          </w:tcPr>
          <w:p>
            <w:pPr>
              <w:jc w:val="center"/>
            </w:pPr>
            <w:r>
              <w:rPr>
                <w:sz w:val="28"/>
                <w:color w:val="0B2B22"/>
                <w:b/>
              </w:rPr>
              <w:t xml:space="preserve"/>
            </w:r>
            <w:r>
              <w:rPr>
                <w:sz w:val="28"/>
              </w:rPr>
              <w:br/>
            </w:r>
            <w:r>
              <w:rPr>
                <w:sz w:val="28"/>
                <w:color w:val="0B2B22"/>
                <w:b/>
              </w:rPr>
              <w:t xml:space="preserve">11</w:t>
            </w:r>
            <w:r>
              <w:rPr>
                <w:sz w:val="28"/>
              </w:rPr>
              <w:br/>
            </w:r>
            <w:r>
              <w:rPr>
                <w:sz w:val="28"/>
                <w:color w:val="0B2B22"/>
              </w:rPr>
              <w:t xml:space="preserve">Uzak yerlerde benzerlik görülmesi bize ne düşündürür?</w:t>
            </w:r>
          </w:p>
        </w:tc>
        <w:tc>
          <w:tcPr>
            <w:tcW w:w="3849" w:type="dxa"/>
            <w:tcMar>
              <w:left w:w="170" w:type="dxa"/>
              <w:right w:w="170" w:type="dxa"/>
            </w:tcMar>
            <w:shd w:val="clear" w:color="auto" w:fill="F2FBF6"/>
          </w:tcPr>
          <w:p>
            <w:pPr>
              <w:jc w:val="center"/>
            </w:pPr>
            <w:r>
              <w:rPr>
                <w:sz w:val="28"/>
                <w:color w:val="0B2B22"/>
                <w:b/>
              </w:rPr>
              <w:t xml:space="preserve"/>
            </w:r>
            <w:r>
              <w:rPr>
                <w:sz w:val="28"/>
              </w:rPr>
              <w:br/>
            </w:r>
            <w:r>
              <w:rPr>
                <w:sz w:val="28"/>
                <w:color w:val="0B2B22"/>
                <w:b/>
              </w:rPr>
              <w:t xml:space="preserve">12</w:t>
            </w:r>
            <w:r>
              <w:rPr>
                <w:sz w:val="28"/>
              </w:rPr>
              <w:br/>
            </w:r>
            <w:r>
              <w:rPr>
                <w:sz w:val="28"/>
                <w:color w:val="0B2B22"/>
              </w:rPr>
              <w:t xml:space="preserve">Kolaylıkla birlikte özenli yapılışın bir arada olması nasıl anlaşılmalıdır?</w:t>
            </w:r>
          </w:p>
        </w:tc>
      </w:tr>
      <w:tr>
        <w:trPr>
          <w:trHeight w:val="360" w:hRule="exact"/>
        </w:trPr>
        <w:tc>
          <w:tcPr>
            <w:tcW w:w="3849" w:type="dxa"/>
            <w:tcMar>
              <w:left w:w="170" w:type="dxa"/>
              <w:right w:w="170" w:type="dxa"/>
            </w:tcMar>
            <w:shd w:val="clear" w:color="auto" w:fill="2B7A5E"/>
          </w:tcPr>
          <w:p>
            <w:pPr>
              <w:jc w:val="right"/>
            </w:pPr>
            <w:r>
              <w:rPr>
                <w:sz w:val="14"/>
                <w:color w:val="FFFFFF"/>
              </w:rPr>
              <w:t xml:space="preserve">5sinif 33-soz-p23-17-pencere-delillerin-hulasasi-ve-ehl-i-gaflete-meydan-okuma</w:t>
            </w:r>
          </w:p>
        </w:tc>
        <w:tc>
          <w:tcPr>
            <w:tcW w:w="3849" w:type="dxa"/>
            <w:tcMar>
              <w:left w:w="170" w:type="dxa"/>
              <w:right w:w="170" w:type="dxa"/>
            </w:tcMar>
            <w:shd w:val="clear" w:color="auto" w:fill="2B7A5E"/>
          </w:tcPr>
          <w:p>
            <w:pPr>
              <w:jc w:val="right"/>
            </w:pPr>
            <w:r>
              <w:rPr>
                <w:sz w:val="14"/>
                <w:color w:val="FFFFFF"/>
              </w:rPr>
              <w:t xml:space="preserve">5sinif 33-soz-p23-17-pencere-delillerin-hulasasi-ve-ehl-i-gaflete-meydan-okuma</w:t>
            </w:r>
          </w:p>
        </w:tc>
        <w:tc>
          <w:tcPr>
            <w:tcW w:w="3849" w:type="dxa"/>
            <w:tcMar>
              <w:left w:w="170" w:type="dxa"/>
              <w:right w:w="170" w:type="dxa"/>
            </w:tcMar>
            <w:shd w:val="clear" w:color="auto" w:fill="2B7A5E"/>
          </w:tcPr>
          <w:p>
            <w:pPr>
              <w:jc w:val="right"/>
            </w:pPr>
            <w:r>
              <w:rPr>
                <w:sz w:val="14"/>
                <w:color w:val="FFFFFF"/>
              </w:rPr>
              <w:t xml:space="preserve">5sinif 33-soz-p23-17-pencere-delillerin-hulasasi-ve-ehl-i-gaflete-meydan-okuma</w:t>
            </w:r>
          </w:p>
        </w:tc>
        <w:tc>
          <w:tcPr>
            <w:tcW w:w="3849" w:type="dxa"/>
            <w:tcMar>
              <w:left w:w="170" w:type="dxa"/>
              <w:right w:w="170" w:type="dxa"/>
            </w:tcMar>
            <w:shd w:val="clear" w:color="auto" w:fill="2B7A5E"/>
          </w:tcPr>
          <w:p>
            <w:pPr>
              <w:jc w:val="right"/>
            </w:pPr>
            <w:r>
              <w:rPr>
                <w:sz w:val="14"/>
                <w:color w:val="FFFFFF"/>
              </w:rPr>
              <w:t xml:space="preserve">5sinif 33-soz-p23-17-pencere-delillerin-hulasasi-ve-ehl-i-gaflete-meydan-okuma</w:t>
            </w:r>
          </w:p>
        </w:tc>
      </w:tr>
      <w:tr>
        <w:trPr>
          <w:trHeight w:val="3400" w:hRule="exact"/>
        </w:trPr>
        <w:tc>
          <w:tcPr>
            <w:tcW w:w="3849" w:type="dxa"/>
            <w:tcMar>
              <w:left w:w="170" w:type="dxa"/>
              <w:right w:w="170" w:type="dxa"/>
            </w:tcMar>
            <w:shd w:val="clear" w:color="auto" w:fill="F2FBF6"/>
          </w:tcPr>
          <w:p>
            <w:pPr>
              <w:jc w:val="center"/>
            </w:pPr>
            <w:r>
              <w:rPr>
                <w:sz w:val="28"/>
                <w:color w:val="0B2B22"/>
                <w:b/>
              </w:rPr>
              <w:t xml:space="preserve"/>
            </w:r>
            <w:r>
              <w:rPr>
                <w:sz w:val="28"/>
              </w:rPr>
              <w:br/>
            </w:r>
            <w:r>
              <w:rPr>
                <w:sz w:val="28"/>
                <w:color w:val="0B2B22"/>
                <w:b/>
              </w:rPr>
              <w:t xml:space="preserve">Cevap 4</w:t>
            </w:r>
            <w:r>
              <w:rPr>
                <w:sz w:val="28"/>
              </w:rPr>
              <w:br/>
            </w:r>
            <w:r>
              <w:rPr>
                <w:sz w:val="28"/>
                <w:color w:val="0B2B22"/>
              </w:rPr>
              <w:t xml:space="preserve">Hem tek ilah oluşu hem de her şeyde ayrı ayrı kudretinin görünmesi bildiriliyor.</w:t>
            </w:r>
          </w:p>
        </w:tc>
        <w:tc>
          <w:tcPr>
            <w:tcW w:w="3849" w:type="dxa"/>
            <w:tcMar>
              <w:left w:w="170" w:type="dxa"/>
              <w:right w:w="170" w:type="dxa"/>
            </w:tcMar>
            <w:shd w:val="clear" w:color="auto" w:fill="F2FBF6"/>
          </w:tcPr>
          <w:p>
            <w:pPr>
              <w:jc w:val="center"/>
            </w:pPr>
            <w:r>
              <w:rPr>
                <w:sz w:val="28"/>
                <w:color w:val="0B2B22"/>
                <w:b/>
              </w:rPr>
              <w:t xml:space="preserve"/>
            </w:r>
            <w:r>
              <w:rPr>
                <w:sz w:val="28"/>
              </w:rPr>
              <w:br/>
            </w:r>
            <w:r>
              <w:rPr>
                <w:sz w:val="28"/>
                <w:color w:val="0B2B22"/>
                <w:b/>
              </w:rPr>
              <w:t xml:space="preserve">Cevap 3</w:t>
            </w:r>
            <w:r>
              <w:rPr>
                <w:sz w:val="28"/>
              </w:rPr>
              <w:br/>
            </w:r>
            <w:r>
              <w:rPr>
                <w:sz w:val="28"/>
                <w:color w:val="0B2B22"/>
              </w:rPr>
              <w:t xml:space="preserve">Görünen işaretlerin, onları yapanı açıkça gösterdiğini anlatmak için verilmiştir.</w:t>
            </w:r>
          </w:p>
        </w:tc>
        <w:tc>
          <w:tcPr>
            <w:tcW w:w="3849" w:type="dxa"/>
            <w:tcMar>
              <w:left w:w="170" w:type="dxa"/>
              <w:right w:w="170" w:type="dxa"/>
            </w:tcMar>
            <w:shd w:val="clear" w:color="auto" w:fill="F2FBF6"/>
          </w:tcPr>
          <w:p>
            <w:pPr>
              <w:jc w:val="center"/>
            </w:pPr>
            <w:r>
              <w:rPr>
                <w:sz w:val="28"/>
                <w:color w:val="0B2B22"/>
                <w:b/>
              </w:rPr>
              <w:t xml:space="preserve"/>
            </w:r>
            <w:r>
              <w:rPr>
                <w:sz w:val="28"/>
              </w:rPr>
              <w:br/>
            </w:r>
            <w:r>
              <w:rPr>
                <w:sz w:val="28"/>
                <w:color w:val="0B2B22"/>
                <w:b/>
              </w:rPr>
              <w:t xml:space="preserve">Cevap 2</w:t>
            </w:r>
            <w:r>
              <w:rPr>
                <w:sz w:val="28"/>
              </w:rPr>
              <w:br/>
            </w:r>
            <w:r>
              <w:rPr>
                <w:sz w:val="28"/>
                <w:color w:val="0B2B22"/>
              </w:rPr>
              <w:t xml:space="preserve">Çok kudretli, çok hikmetli ve çok merhametli olan tek bir Yaratıcıyı gösterir.</w:t>
            </w:r>
          </w:p>
        </w:tc>
        <w:tc>
          <w:tcPr>
            <w:tcW w:w="3849" w:type="dxa"/>
            <w:tcMar>
              <w:left w:w="170" w:type="dxa"/>
              <w:right w:w="170" w:type="dxa"/>
            </w:tcMar>
            <w:shd w:val="clear" w:color="auto" w:fill="F2FBF6"/>
          </w:tcPr>
          <w:p>
            <w:pPr>
              <w:jc w:val="center"/>
            </w:pPr>
            <w:r>
              <w:rPr>
                <w:sz w:val="28"/>
                <w:color w:val="0B2B22"/>
                <w:b/>
              </w:rPr>
              <w:t xml:space="preserve"/>
            </w:r>
            <w:r>
              <w:rPr>
                <w:sz w:val="28"/>
              </w:rPr>
              <w:br/>
            </w:r>
            <w:r>
              <w:rPr>
                <w:sz w:val="28"/>
                <w:color w:val="0B2B22"/>
                <w:b/>
              </w:rPr>
              <w:t xml:space="preserve">Cevap 1</w:t>
            </w:r>
            <w:r>
              <w:rPr>
                <w:sz w:val="28"/>
              </w:rPr>
              <w:br/>
            </w:r>
            <w:r>
              <w:rPr>
                <w:sz w:val="25"/>
                <w:color w:val="0B2B22"/>
              </w:rPr>
              <w:t xml:space="preserve">Değerli olup çok ucuza bulunmaları, çok karışıklık içinde ayrı ayrı olmaları, uzak yerlerde olup birbirine benzemeleri, kolay yaratılıp özenle yapılmaları, çabuk meydana gelip ölçülü olmaları, çokluk içinde güzel sanat taşımaları ve bolluk içinde tam düzen bulunması anlatılıyor.</w:t>
            </w:r>
          </w:p>
        </w:tc>
      </w:tr>
      <w:tr>
        <w:trPr>
          <w:trHeight w:val="3400" w:hRule="exact"/>
        </w:trPr>
        <w:tc>
          <w:tcPr>
            <w:tcW w:w="3849" w:type="dxa"/>
            <w:tcMar>
              <w:left w:w="170" w:type="dxa"/>
              <w:right w:w="170" w:type="dxa"/>
            </w:tcMar>
            <w:shd w:val="clear" w:color="auto" w:fill="F2FBF6"/>
          </w:tcPr>
          <w:p>
            <w:pPr>
              <w:jc w:val="center"/>
            </w:pPr>
            <w:r>
              <w:rPr>
                <w:sz w:val="28"/>
                <w:color w:val="0B2B22"/>
                <w:b/>
              </w:rPr>
              <w:t xml:space="preserve"/>
            </w:r>
            <w:r>
              <w:rPr>
                <w:sz w:val="28"/>
              </w:rPr>
              <w:br/>
            </w:r>
            <w:r>
              <w:rPr>
                <w:sz w:val="28"/>
                <w:color w:val="0B2B22"/>
                <w:b/>
              </w:rPr>
              <w:t xml:space="preserve">Cevap 8</w:t>
            </w:r>
            <w:r>
              <w:rPr>
                <w:sz w:val="28"/>
              </w:rPr>
              <w:br/>
            </w:r>
            <w:r>
              <w:rPr>
                <w:sz w:val="28"/>
                <w:color w:val="0B2B22"/>
              </w:rPr>
              <w:t xml:space="preserve">Yeryüzündeki düzen, güzellik ve hikmet Allah’ın varlığını, birliğini ve güzel isimlerini açıkça gösterir.</w:t>
            </w:r>
          </w:p>
        </w:tc>
        <w:tc>
          <w:tcPr>
            <w:tcW w:w="3849" w:type="dxa"/>
            <w:tcMar>
              <w:left w:w="170" w:type="dxa"/>
              <w:right w:w="170" w:type="dxa"/>
            </w:tcMar>
            <w:shd w:val="clear" w:color="auto" w:fill="F2FBF6"/>
          </w:tcPr>
          <w:p>
            <w:pPr>
              <w:jc w:val="center"/>
            </w:pPr>
            <w:r>
              <w:rPr>
                <w:sz w:val="28"/>
                <w:color w:val="0B2B22"/>
                <w:b/>
              </w:rPr>
              <w:t xml:space="preserve"/>
            </w:r>
            <w:r>
              <w:rPr>
                <w:sz w:val="28"/>
              </w:rPr>
              <w:br/>
            </w:r>
            <w:r>
              <w:rPr>
                <w:sz w:val="28"/>
                <w:color w:val="0B2B22"/>
                <w:b/>
              </w:rPr>
              <w:t xml:space="preserve">Cevap 7</w:t>
            </w:r>
            <w:r>
              <w:rPr>
                <w:sz w:val="28"/>
              </w:rPr>
              <w:br/>
            </w:r>
            <w:r>
              <w:rPr>
                <w:sz w:val="28"/>
                <w:color w:val="0B2B22"/>
              </w:rPr>
              <w:t xml:space="preserve">Apaçık delilleri görmeyip gerçeği fark etmemek anlatılıyor.</w:t>
            </w:r>
          </w:p>
        </w:tc>
        <w:tc>
          <w:tcPr>
            <w:tcW w:w="3849" w:type="dxa"/>
            <w:tcMar>
              <w:left w:w="170" w:type="dxa"/>
              <w:right w:w="170" w:type="dxa"/>
            </w:tcMar>
            <w:shd w:val="clear" w:color="auto" w:fill="F2FBF6"/>
          </w:tcPr>
          <w:p>
            <w:pPr>
              <w:jc w:val="center"/>
            </w:pPr>
            <w:r>
              <w:rPr>
                <w:sz w:val="28"/>
                <w:color w:val="0B2B22"/>
                <w:b/>
              </w:rPr>
              <w:t xml:space="preserve"/>
            </w:r>
            <w:r>
              <w:rPr>
                <w:sz w:val="28"/>
              </w:rPr>
              <w:br/>
            </w:r>
            <w:r>
              <w:rPr>
                <w:sz w:val="28"/>
                <w:color w:val="0B2B22"/>
                <w:b/>
              </w:rPr>
              <w:t xml:space="preserve">Cevap 6</w:t>
            </w:r>
            <w:r>
              <w:rPr>
                <w:sz w:val="28"/>
              </w:rPr>
              <w:br/>
            </w:r>
            <w:r>
              <w:rPr>
                <w:sz w:val="28"/>
                <w:color w:val="0B2B22"/>
              </w:rPr>
              <w:t xml:space="preserve">Cansız ve güçsüz olan tabiatın, her şeyin içinde sayısız düzenekler varmış gibi düşünülmesinin akla uygun olmadığı söyleniyor.</w:t>
            </w:r>
          </w:p>
        </w:tc>
        <w:tc>
          <w:tcPr>
            <w:tcW w:w="3849" w:type="dxa"/>
            <w:tcMar>
              <w:left w:w="170" w:type="dxa"/>
              <w:right w:w="170" w:type="dxa"/>
            </w:tcMar>
            <w:shd w:val="clear" w:color="auto" w:fill="F2FBF6"/>
          </w:tcPr>
          <w:p>
            <w:pPr>
              <w:jc w:val="center"/>
            </w:pPr>
            <w:r>
              <w:rPr>
                <w:sz w:val="28"/>
                <w:color w:val="0B2B22"/>
                <w:b/>
              </w:rPr>
              <w:t xml:space="preserve"/>
            </w:r>
            <w:r>
              <w:rPr>
                <w:sz w:val="28"/>
              </w:rPr>
              <w:br/>
            </w:r>
            <w:r>
              <w:rPr>
                <w:sz w:val="28"/>
                <w:color w:val="0B2B22"/>
                <w:b/>
              </w:rPr>
              <w:t xml:space="preserve">Cevap 5</w:t>
            </w:r>
            <w:r>
              <w:rPr>
                <w:sz w:val="28"/>
              </w:rPr>
              <w:br/>
            </w:r>
            <w:r>
              <w:rPr>
                <w:sz w:val="28"/>
                <w:color w:val="0B2B22"/>
              </w:rPr>
              <w:t xml:space="preserve">Olamaz; çünkü bu kadar düzenli, ölçülü ve hikmetli iş rastlantıyla açıklanamaz.</w:t>
            </w:r>
          </w:p>
        </w:tc>
      </w:tr>
      <w:tr>
        <w:trPr>
          <w:trHeight w:val="3400" w:hRule="exact"/>
        </w:trPr>
        <w:tc>
          <w:tcPr>
            <w:tcW w:w="3849" w:type="dxa"/>
            <w:tcMar>
              <w:left w:w="170" w:type="dxa"/>
              <w:right w:w="170" w:type="dxa"/>
            </w:tcMar>
            <w:shd w:val="clear" w:color="auto" w:fill="F2FBF6"/>
          </w:tcPr>
          <w:p>
            <w:pPr>
              <w:jc w:val="center"/>
            </w:pPr>
            <w:r>
              <w:rPr>
                <w:sz w:val="28"/>
                <w:color w:val="0B2B22"/>
                <w:b/>
              </w:rPr>
              <w:t xml:space="preserve"/>
            </w:r>
            <w:r>
              <w:rPr>
                <w:sz w:val="28"/>
              </w:rPr>
              <w:br/>
            </w:r>
            <w:r>
              <w:rPr>
                <w:sz w:val="28"/>
                <w:color w:val="0B2B22"/>
                <w:b/>
              </w:rPr>
              <w:t xml:space="preserve">Cevap 12</w:t>
            </w:r>
            <w:r>
              <w:rPr>
                <w:sz w:val="28"/>
              </w:rPr>
              <w:br/>
            </w:r>
            <w:r>
              <w:rPr>
                <w:sz w:val="28"/>
                <w:color w:val="0B2B22"/>
              </w:rPr>
              <w:t xml:space="preserve">Yaratmanın zorlanmadan gerçekleştiği ama yine de çok dikkatli olduğu anlaşılmalıdır.</w:t>
            </w:r>
          </w:p>
        </w:tc>
        <w:tc>
          <w:tcPr>
            <w:tcW w:w="3849" w:type="dxa"/>
            <w:tcMar>
              <w:left w:w="170" w:type="dxa"/>
              <w:right w:w="170" w:type="dxa"/>
            </w:tcMar>
            <w:shd w:val="clear" w:color="auto" w:fill="F2FBF6"/>
          </w:tcPr>
          <w:p>
            <w:pPr>
              <w:jc w:val="center"/>
            </w:pPr>
            <w:r>
              <w:rPr>
                <w:sz w:val="28"/>
                <w:color w:val="0B2B22"/>
                <w:b/>
              </w:rPr>
              <w:t xml:space="preserve"/>
            </w:r>
            <w:r>
              <w:rPr>
                <w:sz w:val="28"/>
              </w:rPr>
              <w:br/>
            </w:r>
            <w:r>
              <w:rPr>
                <w:sz w:val="28"/>
                <w:color w:val="0B2B22"/>
                <w:b/>
              </w:rPr>
              <w:t xml:space="preserve">Cevap 11</w:t>
            </w:r>
            <w:r>
              <w:rPr>
                <w:sz w:val="28"/>
              </w:rPr>
              <w:br/>
            </w:r>
            <w:r>
              <w:rPr>
                <w:sz w:val="28"/>
                <w:color w:val="0B2B22"/>
              </w:rPr>
              <w:t xml:space="preserve">Farklı yerlerde aynı düzenin işlemesi, işin tek bir elden çıktığını düşündürür.</w:t>
            </w:r>
          </w:p>
        </w:tc>
        <w:tc>
          <w:tcPr>
            <w:tcW w:w="3849" w:type="dxa"/>
            <w:tcMar>
              <w:left w:w="170" w:type="dxa"/>
              <w:right w:w="170" w:type="dxa"/>
            </w:tcMar>
            <w:shd w:val="clear" w:color="auto" w:fill="F2FBF6"/>
          </w:tcPr>
          <w:p>
            <w:pPr>
              <w:jc w:val="center"/>
            </w:pPr>
            <w:r>
              <w:rPr>
                <w:sz w:val="28"/>
                <w:color w:val="0B2B22"/>
                <w:b/>
              </w:rPr>
              <w:t xml:space="preserve"/>
            </w:r>
            <w:r>
              <w:rPr>
                <w:sz w:val="28"/>
              </w:rPr>
              <w:br/>
            </w:r>
            <w:r>
              <w:rPr>
                <w:sz w:val="28"/>
                <w:color w:val="0B2B22"/>
                <w:b/>
              </w:rPr>
              <w:t xml:space="preserve">Cevap 10</w:t>
            </w:r>
            <w:r>
              <w:rPr>
                <w:sz w:val="28"/>
              </w:rPr>
              <w:br/>
            </w:r>
            <w:r>
              <w:rPr>
                <w:sz w:val="28"/>
                <w:color w:val="0B2B22"/>
              </w:rPr>
              <w:t xml:space="preserve">Birbirine karışabilecek şeylerin yine de ayrı özelliklerle ortaya çıkması, bilen ve ayıran bir kudreti gösterir.</w:t>
            </w:r>
          </w:p>
        </w:tc>
        <w:tc>
          <w:tcPr>
            <w:tcW w:w="3849" w:type="dxa"/>
            <w:tcMar>
              <w:left w:w="170" w:type="dxa"/>
              <w:right w:w="170" w:type="dxa"/>
            </w:tcMar>
            <w:shd w:val="clear" w:color="auto" w:fill="F2FBF6"/>
          </w:tcPr>
          <w:p>
            <w:pPr>
              <w:jc w:val="center"/>
            </w:pPr>
            <w:r>
              <w:rPr>
                <w:sz w:val="28"/>
                <w:color w:val="0B2B22"/>
                <w:b/>
              </w:rPr>
              <w:t xml:space="preserve"/>
            </w:r>
            <w:r>
              <w:rPr>
                <w:sz w:val="28"/>
              </w:rPr>
              <w:br/>
            </w:r>
            <w:r>
              <w:rPr>
                <w:sz w:val="28"/>
                <w:color w:val="0B2B22"/>
                <w:b/>
              </w:rPr>
              <w:t xml:space="preserve">Cevap 9</w:t>
            </w:r>
            <w:r>
              <w:rPr>
                <w:sz w:val="28"/>
              </w:rPr>
              <w:br/>
            </w:r>
            <w:r>
              <w:rPr>
                <w:sz w:val="28"/>
                <w:color w:val="0B2B22"/>
              </w:rPr>
              <w:t xml:space="preserve">Çünkü çok sayıda şeyin hep güzel ve ince yapılması, bilinçli bir yaratmayı gösterir.</w:t>
            </w:r>
          </w:p>
        </w:tc>
      </w:tr>
      <w:tr>
        <w:trPr>
          <w:trHeight w:val="3040" w:hRule="exact"/>
        </w:trPr>
        <w:tc>
          <w:tcPr>
            <w:tcW w:w="3849" w:type="dxa"/>
            <w:tcMar>
              <w:left w:w="170" w:type="dxa"/>
              <w:right w:w="170" w:type="dxa"/>
            </w:tcMar>
            <w:shd w:val="clear" w:color="auto" w:fill="F2FBF6"/>
          </w:tcPr>
          <w:p>
            <w:pPr>
              <w:jc w:val="center"/>
            </w:pPr>
            <w:r>
              <w:rPr>
                <w:sz w:val="28"/>
                <w:color w:val="0B2B22"/>
                <w:b/>
              </w:rPr>
              <w:t xml:space="preserve"/>
            </w:r>
            <w:r>
              <w:rPr>
                <w:sz w:val="28"/>
              </w:rPr>
              <w:br/>
            </w:r>
            <w:r>
              <w:rPr>
                <w:sz w:val="28"/>
                <w:color w:val="0B2B22"/>
                <w:b/>
              </w:rPr>
              <w:t xml:space="preserve">13</w:t>
            </w:r>
            <w:r>
              <w:rPr>
                <w:sz w:val="28"/>
              </w:rPr>
              <w:br/>
            </w:r>
            <w:r>
              <w:rPr>
                <w:sz w:val="28"/>
                <w:color w:val="0B2B22"/>
              </w:rPr>
              <w:t xml:space="preserve">Çabuklukla beraber ölçü ve israf olmaması neyi gösterir?</w:t>
            </w:r>
          </w:p>
        </w:tc>
        <w:tc>
          <w:tcPr>
            <w:tcW w:w="3849" w:type="dxa"/>
            <w:tcMar>
              <w:left w:w="170" w:type="dxa"/>
              <w:right w:w="170" w:type="dxa"/>
            </w:tcMar>
            <w:shd w:val="clear" w:color="auto" w:fill="F2FBF6"/>
          </w:tcPr>
          <w:p>
            <w:pPr>
              <w:jc w:val="center"/>
            </w:pPr>
            <w:r>
              <w:rPr>
                <w:sz w:val="28"/>
                <w:color w:val="0B2B22"/>
                <w:b/>
              </w:rPr>
              <w:t xml:space="preserve"/>
            </w:r>
            <w:r>
              <w:rPr>
                <w:sz w:val="28"/>
              </w:rPr>
              <w:br/>
            </w:r>
            <w:r>
              <w:rPr>
                <w:sz w:val="28"/>
                <w:color w:val="0B2B22"/>
                <w:b/>
              </w:rPr>
              <w:t xml:space="preserve">14</w:t>
            </w:r>
            <w:r>
              <w:rPr>
                <w:sz w:val="28"/>
              </w:rPr>
              <w:br/>
            </w:r>
            <w:r>
              <w:rPr>
                <w:sz w:val="28"/>
                <w:color w:val="0B2B22"/>
              </w:rPr>
              <w:t xml:space="preserve">Parçada geçen bu deliller en sonunda hangi sonuca bağlanıyor?</w:t>
            </w:r>
          </w:p>
        </w:tc>
        <w:tc>
          <w:tcPr>
            <w:tcW w:w="3849" w:type="dxa"/>
            <w:tcMar>
              <w:left w:w="170" w:type="dxa"/>
              <w:right w:w="170" w:type="dxa"/>
            </w:tcMar>
            <w:shd w:val="clear" w:color="auto" w:fill="F2FBF6"/>
          </w:tcPr>
          <w:p>
            <w:pPr>
              <w:jc w:val="center"/>
            </w:pPr>
            <w:r>
              <w:rPr>
                <w:sz w:val="28"/>
                <w:color w:val="0B2B22"/>
                <w:b/>
              </w:rPr>
              <w:t xml:space="preserve"/>
            </w:r>
            <w:r>
              <w:rPr>
                <w:sz w:val="28"/>
              </w:rPr>
              <w:br/>
            </w:r>
            <w:r>
              <w:rPr>
                <w:sz w:val="28"/>
                <w:color w:val="0B2B22"/>
                <w:b/>
              </w:rPr>
              <w:t xml:space="preserve">15</w:t>
            </w:r>
            <w:r>
              <w:rPr>
                <w:sz w:val="28"/>
              </w:rPr>
              <w:br/>
            </w:r>
            <w:r>
              <w:rPr>
                <w:sz w:val="28"/>
                <w:color w:val="0B2B22"/>
              </w:rPr>
              <w:t xml:space="preserve">Metinde inkârcıya yöneltilen soruların amacı nedir?</w:t>
            </w:r>
          </w:p>
        </w:tc>
        <w:tc>
          <w:tcPr>
            <w:tcW w:w="3849" w:type="dxa"/>
            <w:tcMar>
              <w:left w:w="170" w:type="dxa"/>
              <w:right w:w="170" w:type="dxa"/>
            </w:tcMar>
            <w:shd w:val="clear" w:color="auto" w:fill="F2FBF6"/>
          </w:tcPr>
          <w:p>
            <w:pPr>
              <w:jc w:val="center"/>
            </w:pPr>
            <w:r>
              <w:rPr>
                <w:sz w:val="28"/>
                <w:color w:val="0B2B22"/>
                <w:b/>
              </w:rPr>
              <w:t xml:space="preserve"/>
            </w:r>
            <w:r>
              <w:rPr>
                <w:sz w:val="28"/>
              </w:rPr>
              <w:br/>
            </w:r>
            <w:r>
              <w:rPr>
                <w:sz w:val="28"/>
                <w:color w:val="0B2B22"/>
                <w:b/>
              </w:rPr>
              <w:t xml:space="preserve">16</w:t>
            </w:r>
            <w:r>
              <w:rPr>
                <w:sz w:val="28"/>
              </w:rPr>
              <w:br/>
            </w:r>
            <w:r>
              <w:rPr>
                <w:sz w:val="28"/>
                <w:color w:val="0B2B22"/>
              </w:rPr>
              <w:t xml:space="preserve">“Güzel isimler” ifadesi burada neyi destekler?</w:t>
            </w:r>
          </w:p>
        </w:tc>
      </w:tr>
      <w:tr>
        <w:trPr>
          <w:trHeight w:val="360" w:hRule="exact"/>
        </w:trPr>
        <w:tc>
          <w:tcPr>
            <w:tcW w:w="3849" w:type="dxa"/>
            <w:tcMar>
              <w:left w:w="170" w:type="dxa"/>
              <w:right w:w="170" w:type="dxa"/>
            </w:tcMar>
            <w:shd w:val="clear" w:color="auto" w:fill="2B7A5E"/>
          </w:tcPr>
          <w:p>
            <w:pPr>
              <w:jc w:val="right"/>
            </w:pPr>
            <w:r>
              <w:rPr>
                <w:sz w:val="14"/>
                <w:color w:val="FFFFFF"/>
              </w:rPr>
              <w:t xml:space="preserve">5sinif 33-soz-p23-17-pencere-delillerin-hulasasi-ve-ehl-i-gaflete-meydan-okuma</w:t>
            </w:r>
          </w:p>
        </w:tc>
        <w:tc>
          <w:tcPr>
            <w:tcW w:w="3849" w:type="dxa"/>
            <w:tcMar>
              <w:left w:w="170" w:type="dxa"/>
              <w:right w:w="170" w:type="dxa"/>
            </w:tcMar>
            <w:shd w:val="clear" w:color="auto" w:fill="2B7A5E"/>
          </w:tcPr>
          <w:p>
            <w:pPr>
              <w:jc w:val="right"/>
            </w:pPr>
            <w:r>
              <w:rPr>
                <w:sz w:val="14"/>
                <w:color w:val="FFFFFF"/>
              </w:rPr>
              <w:t xml:space="preserve">5sinif 33-soz-p23-17-pencere-delillerin-hulasasi-ve-ehl-i-gaflete-meydan-okuma</w:t>
            </w:r>
          </w:p>
        </w:tc>
        <w:tc>
          <w:tcPr>
            <w:tcW w:w="3849" w:type="dxa"/>
            <w:tcMar>
              <w:left w:w="170" w:type="dxa"/>
              <w:right w:w="170" w:type="dxa"/>
            </w:tcMar>
            <w:shd w:val="clear" w:color="auto" w:fill="2B7A5E"/>
          </w:tcPr>
          <w:p>
            <w:pPr>
              <w:jc w:val="right"/>
            </w:pPr>
            <w:r>
              <w:rPr>
                <w:sz w:val="14"/>
                <w:color w:val="FFFFFF"/>
              </w:rPr>
              <w:t xml:space="preserve">5sinif 33-soz-p23-17-pencere-delillerin-hulasasi-ve-ehl-i-gaflete-meydan-okuma</w:t>
            </w:r>
          </w:p>
        </w:tc>
        <w:tc>
          <w:tcPr>
            <w:tcW w:w="3849" w:type="dxa"/>
            <w:tcMar>
              <w:left w:w="170" w:type="dxa"/>
              <w:right w:w="170" w:type="dxa"/>
            </w:tcMar>
            <w:shd w:val="clear" w:color="auto" w:fill="2B7A5E"/>
          </w:tcPr>
          <w:p>
            <w:pPr>
              <w:jc w:val="right"/>
            </w:pPr>
            <w:r>
              <w:rPr>
                <w:sz w:val="14"/>
                <w:color w:val="FFFFFF"/>
              </w:rPr>
              <w:t xml:space="preserve">5sinif 33-soz-p23-17-pencere-delillerin-hulasasi-ve-ehl-i-gaflete-meydan-okuma</w:t>
            </w:r>
          </w:p>
        </w:tc>
      </w:tr>
      <w:tr>
        <w:trPr>
          <w:trHeight w:val="3040" w:hRule="exact"/>
        </w:trPr>
        <w:tc>
          <w:tcPr>
            <w:tcW w:w="3849" w:type="dxa"/>
            <w:tcMar>
              <w:left w:w="170" w:type="dxa"/>
              <w:right w:w="170" w:type="dxa"/>
            </w:tcMar>
            <w:shd w:val="clear" w:color="auto" w:fill="F2FBF6"/>
          </w:tcPr>
          <w:p>
            <w:pPr>
              <w:jc w:val="center"/>
            </w:pPr>
            <w:r>
              <w:rPr>
                <w:sz w:val="28"/>
                <w:color w:val="0B2B22"/>
                <w:b/>
              </w:rPr>
              <w:t xml:space="preserve"/>
            </w:r>
            <w:r>
              <w:rPr>
                <w:sz w:val="28"/>
              </w:rPr>
              <w:br/>
            </w:r>
            <w:r>
              <w:rPr>
                <w:sz w:val="28"/>
                <w:color w:val="0B2B22"/>
                <w:b/>
              </w:rPr>
              <w:t xml:space="preserve">17</w:t>
            </w:r>
            <w:r>
              <w:rPr>
                <w:sz w:val="28"/>
              </w:rPr>
              <w:br/>
            </w:r>
            <w:r>
              <w:rPr>
                <w:sz w:val="28"/>
                <w:color w:val="0B2B22"/>
              </w:rPr>
              <w:t xml:space="preserve">Parçada ilk dikkat çekilen özelliklerden biri olan “değerli olduğu hâlde ucuz bulunma” neyi düşündürür?</w:t>
            </w:r>
          </w:p>
        </w:tc>
        <w:tc>
          <w:tcPr>
            <w:tcW w:w="3849" w:type="dxa"/>
            <w:tcMar>
              <w:left w:w="170" w:type="dxa"/>
              <w:right w:w="170" w:type="dxa"/>
            </w:tcMar>
            <w:shd w:val="clear" w:color="auto" w:fill="F2FBF6"/>
          </w:tcPr>
          <w:p>
            <w:pPr>
              <w:jc w:val="center"/>
            </w:pPr>
            <w:r>
              <w:rPr>
                <w:sz w:val="28"/>
                <w:color w:val="0B2B22"/>
                <w:b/>
              </w:rPr>
              <w:t xml:space="preserve"/>
            </w:r>
            <w:r>
              <w:rPr>
                <w:sz w:val="28"/>
              </w:rPr>
              <w:br/>
            </w:r>
            <w:r>
              <w:rPr>
                <w:sz w:val="28"/>
                <w:color w:val="0B2B22"/>
                <w:b/>
              </w:rPr>
              <w:t xml:space="preserve">18</w:t>
            </w:r>
            <w:r>
              <w:rPr>
                <w:sz w:val="28"/>
              </w:rPr>
              <w:br/>
            </w:r>
            <w:r>
              <w:rPr>
                <w:sz w:val="28"/>
                <w:color w:val="0B2B22"/>
              </w:rPr>
              <w:t xml:space="preserve">Birçok şeyin karışık hâlde bulunmasına rağmen birbirinden ayrılması hangi anlama gelir?</w:t>
            </w:r>
          </w:p>
        </w:tc>
        <w:tc>
          <w:tcPr>
            <w:tcW w:w="3849" w:type="dxa"/>
            <w:tcMar>
              <w:left w:w="170" w:type="dxa"/>
              <w:right w:w="170" w:type="dxa"/>
            </w:tcMar>
            <w:shd w:val="clear" w:color="auto" w:fill="F2FBF6"/>
          </w:tcPr>
          <w:p>
            <w:pPr>
              <w:jc w:val="center"/>
            </w:pPr>
            <w:r>
              <w:rPr>
                <w:sz w:val="28"/>
                <w:color w:val="0B2B22"/>
                <w:b/>
              </w:rPr>
              <w:t xml:space="preserve"/>
            </w:r>
            <w:r>
              <w:rPr>
                <w:sz w:val="28"/>
              </w:rPr>
              <w:br/>
            </w:r>
            <w:r>
              <w:rPr>
                <w:sz w:val="28"/>
                <w:color w:val="0B2B22"/>
                <w:b/>
              </w:rPr>
              <w:t xml:space="preserve">19</w:t>
            </w:r>
            <w:r>
              <w:rPr>
                <w:sz w:val="28"/>
              </w:rPr>
              <w:br/>
            </w:r>
            <w:r>
              <w:rPr>
                <w:sz w:val="28"/>
                <w:color w:val="0B2B22"/>
              </w:rPr>
              <w:t xml:space="preserve">Birbirine benzeyen şeylerde aynı zamanda özel farklar bulunması neden önemlidir?</w:t>
            </w:r>
          </w:p>
        </w:tc>
        <w:tc>
          <w:tcPr>
            <w:tcW w:w="3849" w:type="dxa"/>
            <w:tcMar>
              <w:left w:w="170" w:type="dxa"/>
              <w:right w:w="170" w:type="dxa"/>
            </w:tcMar>
            <w:shd w:val="clear" w:color="auto" w:fill="F2FBF6"/>
          </w:tcPr>
          <w:p>
            <w:pPr>
              <w:jc w:val="center"/>
            </w:pPr>
            <w:r>
              <w:rPr>
                <w:sz w:val="28"/>
                <w:color w:val="0B2B22"/>
                <w:b/>
              </w:rPr>
              <w:t xml:space="preserve"/>
            </w:r>
            <w:r>
              <w:rPr>
                <w:sz w:val="28"/>
              </w:rPr>
              <w:br/>
            </w:r>
            <w:r>
              <w:rPr>
                <w:sz w:val="28"/>
                <w:color w:val="0B2B22"/>
                <w:b/>
              </w:rPr>
              <w:t xml:space="preserve">20</w:t>
            </w:r>
            <w:r>
              <w:rPr>
                <w:sz w:val="28"/>
              </w:rPr>
              <w:br/>
            </w:r>
            <w:r>
              <w:rPr>
                <w:sz w:val="28"/>
                <w:color w:val="0B2B22"/>
              </w:rPr>
              <w:t xml:space="preserve">Bolluk ile düzenin birlikte anılması neden dikkat çekicidir?</w:t>
            </w:r>
          </w:p>
        </w:tc>
      </w:tr>
      <w:tr>
        <w:trPr>
          <w:trHeight w:val="360" w:hRule="exact"/>
        </w:trPr>
        <w:tc>
          <w:tcPr>
            <w:tcW w:w="3849" w:type="dxa"/>
            <w:tcMar>
              <w:left w:w="170" w:type="dxa"/>
              <w:right w:w="170" w:type="dxa"/>
            </w:tcMar>
            <w:shd w:val="clear" w:color="auto" w:fill="2B7A5E"/>
          </w:tcPr>
          <w:p>
            <w:pPr>
              <w:jc w:val="right"/>
            </w:pPr>
            <w:r>
              <w:rPr>
                <w:sz w:val="14"/>
                <w:color w:val="FFFFFF"/>
              </w:rPr>
              <w:t xml:space="preserve">5sinif 33-soz-p23-17-pencere-delillerin-hulasasi-ve-ehl-i-gaflete-meydan-okuma</w:t>
            </w:r>
          </w:p>
        </w:tc>
        <w:tc>
          <w:tcPr>
            <w:tcW w:w="3849" w:type="dxa"/>
            <w:tcMar>
              <w:left w:w="170" w:type="dxa"/>
              <w:right w:w="170" w:type="dxa"/>
            </w:tcMar>
            <w:shd w:val="clear" w:color="auto" w:fill="2B7A5E"/>
          </w:tcPr>
          <w:p>
            <w:pPr>
              <w:jc w:val="right"/>
            </w:pPr>
            <w:r>
              <w:rPr>
                <w:sz w:val="14"/>
                <w:color w:val="FFFFFF"/>
              </w:rPr>
              <w:t xml:space="preserve">5sinif 33-soz-p23-17-pencere-delillerin-hulasasi-ve-ehl-i-gaflete-meydan-okuma</w:t>
            </w:r>
          </w:p>
        </w:tc>
        <w:tc>
          <w:tcPr>
            <w:tcW w:w="3849" w:type="dxa"/>
            <w:tcMar>
              <w:left w:w="170" w:type="dxa"/>
              <w:right w:w="170" w:type="dxa"/>
            </w:tcMar>
            <w:shd w:val="clear" w:color="auto" w:fill="2B7A5E"/>
          </w:tcPr>
          <w:p>
            <w:pPr>
              <w:jc w:val="right"/>
            </w:pPr>
            <w:r>
              <w:rPr>
                <w:sz w:val="14"/>
                <w:color w:val="FFFFFF"/>
              </w:rPr>
              <w:t xml:space="preserve">5sinif 33-soz-p23-17-pencere-delillerin-hulasasi-ve-ehl-i-gaflete-meydan-okuma</w:t>
            </w:r>
          </w:p>
        </w:tc>
        <w:tc>
          <w:tcPr>
            <w:tcW w:w="3849" w:type="dxa"/>
            <w:tcMar>
              <w:left w:w="170" w:type="dxa"/>
              <w:right w:w="170" w:type="dxa"/>
            </w:tcMar>
            <w:shd w:val="clear" w:color="auto" w:fill="2B7A5E"/>
          </w:tcPr>
          <w:p>
            <w:pPr>
              <w:jc w:val="right"/>
            </w:pPr>
            <w:r>
              <w:rPr>
                <w:sz w:val="14"/>
                <w:color w:val="FFFFFF"/>
              </w:rPr>
              <w:t xml:space="preserve">5sinif 33-soz-p23-17-pencere-delillerin-hulasasi-ve-ehl-i-gaflete-meydan-okuma</w:t>
            </w:r>
          </w:p>
        </w:tc>
      </w:tr>
      <w:tr>
        <w:trPr>
          <w:trHeight w:val="3040" w:hRule="exact"/>
        </w:trPr>
        <w:tc>
          <w:tcPr>
            <w:tcW w:w="3849" w:type="dxa"/>
            <w:tcMar>
              <w:left w:w="170" w:type="dxa"/>
              <w:right w:w="170" w:type="dxa"/>
            </w:tcMar>
            <w:shd w:val="clear" w:color="auto" w:fill="F2FBF6"/>
          </w:tcPr>
          <w:p>
            <w:pPr>
              <w:jc w:val="center"/>
            </w:pPr>
            <w:r>
              <w:rPr>
                <w:sz w:val="28"/>
                <w:color w:val="0B2B22"/>
                <w:b/>
              </w:rPr>
              <w:t xml:space="preserve"/>
            </w:r>
            <w:r>
              <w:rPr>
                <w:sz w:val="28"/>
              </w:rPr>
              <w:br/>
            </w:r>
            <w:r>
              <w:rPr>
                <w:sz w:val="28"/>
                <w:color w:val="0B2B22"/>
                <w:b/>
              </w:rPr>
              <w:t xml:space="preserve">21</w:t>
            </w:r>
            <w:r>
              <w:rPr>
                <w:sz w:val="28"/>
              </w:rPr>
              <w:br/>
            </w:r>
            <w:r>
              <w:rPr>
                <w:sz w:val="28"/>
                <w:color w:val="0B2B22"/>
              </w:rPr>
              <w:t xml:space="preserve">Parçada tesadüf hakkında nasıl bir hüküm veriliyor?</w:t>
            </w:r>
          </w:p>
        </w:tc>
        <w:tc>
          <w:tcPr>
            <w:tcW w:w="3849" w:type="dxa"/>
            <w:tcMar>
              <w:left w:w="170" w:type="dxa"/>
              <w:right w:w="170" w:type="dxa"/>
            </w:tcMar>
            <w:shd w:val="clear" w:color="auto" w:fill="F2FBF6"/>
          </w:tcPr>
          <w:p>
            <w:pPr>
              <w:jc w:val="center"/>
            </w:pPr>
            <w:r>
              <w:rPr>
                <w:sz w:val="28"/>
                <w:color w:val="0B2B22"/>
                <w:b/>
              </w:rPr>
              <w:t xml:space="preserve"/>
            </w:r>
            <w:r>
              <w:rPr>
                <w:sz w:val="28"/>
              </w:rPr>
              <w:br/>
            </w:r>
            <w:r>
              <w:rPr>
                <w:sz w:val="28"/>
                <w:color w:val="0B2B22"/>
                <w:b/>
              </w:rPr>
              <w:t xml:space="preserve">22</w:t>
            </w:r>
            <w:r>
              <w:rPr>
                <w:sz w:val="28"/>
              </w:rPr>
              <w:br/>
            </w:r>
            <w:r>
              <w:rPr>
                <w:sz w:val="28"/>
                <w:color w:val="0B2B22"/>
              </w:rPr>
              <w:t xml:space="preserve">Tabiata güvenmenin yanlışlığı nasıl anlatılıyor?</w:t>
            </w:r>
          </w:p>
        </w:tc>
        <w:tc>
          <w:tcPr>
            <w:tcW w:w="3849" w:type="dxa"/>
            <w:tcMar>
              <w:left w:w="170" w:type="dxa"/>
              <w:right w:w="170" w:type="dxa"/>
            </w:tcMar>
            <w:shd w:val="clear" w:color="auto" w:fill="F2FBF6"/>
          </w:tcPr>
          <w:p>
            <w:pPr>
              <w:jc w:val="center"/>
            </w:pPr>
            <w:r>
              <w:rPr>
                <w:sz w:val="28"/>
                <w:color w:val="0B2B22"/>
                <w:b/>
              </w:rPr>
              <w:t xml:space="preserve"/>
            </w:r>
            <w:r>
              <w:rPr>
                <w:sz w:val="28"/>
              </w:rPr>
              <w:br/>
            </w:r>
            <w:r>
              <w:rPr>
                <w:sz w:val="28"/>
                <w:color w:val="0B2B22"/>
                <w:b/>
              </w:rPr>
              <w:t xml:space="preserve">23</w:t>
            </w:r>
            <w:r>
              <w:rPr>
                <w:sz w:val="28"/>
              </w:rPr>
              <w:br/>
            </w:r>
            <w:r>
              <w:rPr>
                <w:sz w:val="28"/>
                <w:color w:val="0B2B22"/>
              </w:rPr>
              <w:t xml:space="preserve">Bu parçadan çıkan en güçlü mesaj nedir?</w:t>
            </w:r>
          </w:p>
        </w:tc>
        <w:tc>
          <w:tcPr>
            <w:tcW w:w="3849" w:type="dxa"/>
            <w:tcMar>
              <w:left w:w="170" w:type="dxa"/>
              <w:right w:w="170" w:type="dxa"/>
            </w:tcMar>
            <w:shd w:val="clear" w:color="auto" w:fill="F2FBF6"/>
          </w:tcPr>
          <w:p>
            <w:pPr>
              <w:jc w:val="center"/>
            </w:pPr>
            <w:r>
              <w:rPr>
                <w:sz w:val="28"/>
                <w:color w:val="0B2B22"/>
                <w:b/>
              </w:rPr>
              <w:t xml:space="preserve"/>
            </w:r>
            <w:r>
              <w:rPr>
                <w:sz w:val="28"/>
              </w:rPr>
              <w:br/>
            </w:r>
            <w:r>
              <w:rPr>
                <w:sz w:val="28"/>
                <w:color w:val="0B2B22"/>
                <w:b/>
              </w:rPr>
              <w:t xml:space="preserve">24</w:t>
            </w:r>
            <w:r>
              <w:rPr>
                <w:sz w:val="28"/>
              </w:rPr>
              <w:br/>
            </w:r>
            <w:r>
              <w:rPr>
                <w:sz w:val="28"/>
                <w:color w:val="0B2B22"/>
              </w:rPr>
              <w:t xml:space="preserve">Bu parçayı okuyan bir öğrenci hangi sonucu çıkarmalıdır?</w:t>
            </w:r>
          </w:p>
        </w:tc>
      </w:tr>
      <w:tr>
        <w:trPr>
          <w:trHeight w:val="360" w:hRule="exact"/>
        </w:trPr>
        <w:tc>
          <w:tcPr>
            <w:tcW w:w="3849" w:type="dxa"/>
            <w:tcMar>
              <w:left w:w="170" w:type="dxa"/>
              <w:right w:w="170" w:type="dxa"/>
            </w:tcMar>
            <w:shd w:val="clear" w:color="auto" w:fill="2B7A5E"/>
          </w:tcPr>
          <w:p>
            <w:pPr>
              <w:jc w:val="right"/>
            </w:pPr>
            <w:r>
              <w:rPr>
                <w:sz w:val="14"/>
                <w:color w:val="FFFFFF"/>
              </w:rPr>
              <w:t xml:space="preserve">5sinif 33-soz-p23-17-pencere-delillerin-hulasasi-ve-ehl-i-gaflete-meydan-okuma</w:t>
            </w:r>
          </w:p>
        </w:tc>
        <w:tc>
          <w:tcPr>
            <w:tcW w:w="3849" w:type="dxa"/>
            <w:tcMar>
              <w:left w:w="170" w:type="dxa"/>
              <w:right w:w="170" w:type="dxa"/>
            </w:tcMar>
            <w:shd w:val="clear" w:color="auto" w:fill="2B7A5E"/>
          </w:tcPr>
          <w:p>
            <w:pPr>
              <w:jc w:val="right"/>
            </w:pPr>
            <w:r>
              <w:rPr>
                <w:sz w:val="14"/>
                <w:color w:val="FFFFFF"/>
              </w:rPr>
              <w:t xml:space="preserve">5sinif 33-soz-p23-17-pencere-delillerin-hulasasi-ve-ehl-i-gaflete-meydan-okuma</w:t>
            </w:r>
          </w:p>
        </w:tc>
        <w:tc>
          <w:tcPr>
            <w:tcW w:w="3849" w:type="dxa"/>
            <w:tcMar>
              <w:left w:w="170" w:type="dxa"/>
              <w:right w:w="170" w:type="dxa"/>
            </w:tcMar>
            <w:shd w:val="clear" w:color="auto" w:fill="2B7A5E"/>
          </w:tcPr>
          <w:p>
            <w:pPr>
              <w:jc w:val="right"/>
            </w:pPr>
            <w:r>
              <w:rPr>
                <w:sz w:val="14"/>
                <w:color w:val="FFFFFF"/>
              </w:rPr>
              <w:t xml:space="preserve">5sinif 33-soz-p23-17-pencere-delillerin-hulasasi-ve-ehl-i-gaflete-meydan-okuma</w:t>
            </w:r>
          </w:p>
        </w:tc>
        <w:tc>
          <w:tcPr>
            <w:tcW w:w="3849" w:type="dxa"/>
            <w:tcMar>
              <w:left w:w="170" w:type="dxa"/>
              <w:right w:w="170" w:type="dxa"/>
            </w:tcMar>
            <w:shd w:val="clear" w:color="auto" w:fill="2B7A5E"/>
          </w:tcPr>
          <w:p>
            <w:pPr>
              <w:jc w:val="right"/>
            </w:pPr>
            <w:r>
              <w:rPr>
                <w:sz w:val="14"/>
                <w:color w:val="FFFFFF"/>
              </w:rPr>
              <w:t xml:space="preserve">5sinif 33-soz-p23-17-pencere-delillerin-hulasasi-ve-ehl-i-gaflete-meydan-okuma</w:t>
            </w:r>
          </w:p>
        </w:tc>
      </w:tr>
      <w:tr>
        <w:trPr>
          <w:trHeight w:val="3400" w:hRule="exact"/>
        </w:trPr>
        <w:tc>
          <w:tcPr>
            <w:tcW w:w="3849" w:type="dxa"/>
            <w:tcMar>
              <w:left w:w="170" w:type="dxa"/>
              <w:right w:w="170" w:type="dxa"/>
            </w:tcMar>
            <w:shd w:val="clear" w:color="auto" w:fill="F2FBF6"/>
          </w:tcPr>
          <w:p>
            <w:pPr>
              <w:jc w:val="center"/>
            </w:pPr>
            <w:r>
              <w:rPr>
                <w:sz w:val="28"/>
                <w:color w:val="0B2B22"/>
                <w:b/>
              </w:rPr>
              <w:t xml:space="preserve"/>
            </w:r>
            <w:r>
              <w:rPr>
                <w:sz w:val="28"/>
              </w:rPr>
              <w:br/>
            </w:r>
            <w:r>
              <w:rPr>
                <w:sz w:val="28"/>
                <w:color w:val="0B2B22"/>
                <w:b/>
              </w:rPr>
              <w:t xml:space="preserve">Cevap 16</w:t>
            </w:r>
            <w:r>
              <w:rPr>
                <w:sz w:val="28"/>
              </w:rPr>
              <w:br/>
            </w:r>
            <w:r>
              <w:rPr>
                <w:sz w:val="28"/>
                <w:color w:val="0B2B22"/>
              </w:rPr>
              <w:t xml:space="preserve">Yeryüzündeki eserlerin Allah’ın birçok güzel sıfat ve ismini gösterdiğini destekler.</w:t>
            </w:r>
          </w:p>
        </w:tc>
        <w:tc>
          <w:tcPr>
            <w:tcW w:w="3849" w:type="dxa"/>
            <w:tcMar>
              <w:left w:w="170" w:type="dxa"/>
              <w:right w:w="170" w:type="dxa"/>
            </w:tcMar>
            <w:shd w:val="clear" w:color="auto" w:fill="F2FBF6"/>
          </w:tcPr>
          <w:p>
            <w:pPr>
              <w:jc w:val="center"/>
            </w:pPr>
            <w:r>
              <w:rPr>
                <w:sz w:val="28"/>
                <w:color w:val="0B2B22"/>
                <w:b/>
              </w:rPr>
              <w:t xml:space="preserve"/>
            </w:r>
            <w:r>
              <w:rPr>
                <w:sz w:val="28"/>
              </w:rPr>
              <w:br/>
            </w:r>
            <w:r>
              <w:rPr>
                <w:sz w:val="28"/>
                <w:color w:val="0B2B22"/>
                <w:b/>
              </w:rPr>
              <w:t xml:space="preserve">Cevap 15</w:t>
            </w:r>
            <w:r>
              <w:rPr>
                <w:sz w:val="28"/>
              </w:rPr>
              <w:br/>
            </w:r>
            <w:r>
              <w:rPr>
                <w:sz w:val="28"/>
                <w:color w:val="0B2B22"/>
              </w:rPr>
              <w:t xml:space="preserve">Onun iddialarının dayanıksız olduğunu düşündürmek ve hakikatin açıklığını göstermek.</w:t>
            </w:r>
          </w:p>
        </w:tc>
        <w:tc>
          <w:tcPr>
            <w:tcW w:w="3849" w:type="dxa"/>
            <w:tcMar>
              <w:left w:w="170" w:type="dxa"/>
              <w:right w:w="170" w:type="dxa"/>
            </w:tcMar>
            <w:shd w:val="clear" w:color="auto" w:fill="F2FBF6"/>
          </w:tcPr>
          <w:p>
            <w:pPr>
              <w:jc w:val="center"/>
            </w:pPr>
            <w:r>
              <w:rPr>
                <w:sz w:val="28"/>
                <w:color w:val="0B2B22"/>
                <w:b/>
              </w:rPr>
              <w:t xml:space="preserve"/>
            </w:r>
            <w:r>
              <w:rPr>
                <w:sz w:val="28"/>
              </w:rPr>
              <w:br/>
            </w:r>
            <w:r>
              <w:rPr>
                <w:sz w:val="28"/>
                <w:color w:val="0B2B22"/>
                <w:b/>
              </w:rPr>
              <w:t xml:space="preserve">Cevap 14</w:t>
            </w:r>
            <w:r>
              <w:rPr>
                <w:sz w:val="28"/>
              </w:rPr>
              <w:br/>
            </w:r>
            <w:r>
              <w:rPr>
                <w:sz w:val="28"/>
                <w:color w:val="0B2B22"/>
              </w:rPr>
              <w:t xml:space="preserve">Allah’ın varlığına, kudretinin mükemmelliğine, Rabliğinin güzelliğine ve birliğine bağlanıyor.</w:t>
            </w:r>
          </w:p>
        </w:tc>
        <w:tc>
          <w:tcPr>
            <w:tcW w:w="3849" w:type="dxa"/>
            <w:tcMar>
              <w:left w:w="170" w:type="dxa"/>
              <w:right w:w="170" w:type="dxa"/>
            </w:tcMar>
            <w:shd w:val="clear" w:color="auto" w:fill="F2FBF6"/>
          </w:tcPr>
          <w:p>
            <w:pPr>
              <w:jc w:val="center"/>
            </w:pPr>
            <w:r>
              <w:rPr>
                <w:sz w:val="28"/>
                <w:color w:val="0B2B22"/>
                <w:b/>
              </w:rPr>
              <w:t xml:space="preserve"/>
            </w:r>
            <w:r>
              <w:rPr>
                <w:sz w:val="28"/>
              </w:rPr>
              <w:br/>
            </w:r>
            <w:r>
              <w:rPr>
                <w:sz w:val="28"/>
                <w:color w:val="0B2B22"/>
                <w:b/>
              </w:rPr>
              <w:t xml:space="preserve">Cevap 13</w:t>
            </w:r>
            <w:r>
              <w:rPr>
                <w:sz w:val="28"/>
              </w:rPr>
              <w:br/>
            </w:r>
            <w:r>
              <w:rPr>
                <w:sz w:val="28"/>
                <w:color w:val="0B2B22"/>
              </w:rPr>
              <w:t xml:space="preserve">İşlerin acele ve düzensiz değil, tam yerli yerinde yapıldığını gösterir.</w:t>
            </w:r>
          </w:p>
        </w:tc>
      </w:tr>
      <w:tr>
        <w:trPr>
          <w:trHeight w:val="3400" w:hRule="exact"/>
        </w:trPr>
        <w:tc>
          <w:tcPr>
            <w:tcW w:w="3849" w:type="dxa"/>
            <w:tcMar>
              <w:left w:w="170" w:type="dxa"/>
              <w:right w:w="170" w:type="dxa"/>
            </w:tcMar>
            <w:shd w:val="clear" w:color="auto" w:fill="F2FBF6"/>
          </w:tcPr>
          <w:p>
            <w:pPr>
              <w:jc w:val="center"/>
            </w:pPr>
            <w:r>
              <w:rPr>
                <w:sz w:val="28"/>
                <w:color w:val="0B2B22"/>
                <w:b/>
              </w:rPr>
              <w:t xml:space="preserve"/>
            </w:r>
            <w:r>
              <w:rPr>
                <w:sz w:val="28"/>
              </w:rPr>
              <w:br/>
            </w:r>
            <w:r>
              <w:rPr>
                <w:sz w:val="28"/>
                <w:color w:val="0B2B22"/>
                <w:b/>
              </w:rPr>
              <w:t xml:space="preserve">Cevap 20</w:t>
            </w:r>
            <w:r>
              <w:rPr>
                <w:sz w:val="28"/>
              </w:rPr>
              <w:br/>
            </w:r>
            <w:r>
              <w:rPr>
                <w:sz w:val="28"/>
                <w:color w:val="0B2B22"/>
              </w:rPr>
              <w:t xml:space="preserve">Çok fazla şey varken bile karışıklık olmaması, her şeyin planlı olduğunu gösterir.</w:t>
            </w:r>
          </w:p>
        </w:tc>
        <w:tc>
          <w:tcPr>
            <w:tcW w:w="3849" w:type="dxa"/>
            <w:tcMar>
              <w:left w:w="170" w:type="dxa"/>
              <w:right w:w="170" w:type="dxa"/>
            </w:tcMar>
            <w:shd w:val="clear" w:color="auto" w:fill="F2FBF6"/>
          </w:tcPr>
          <w:p>
            <w:pPr>
              <w:jc w:val="center"/>
            </w:pPr>
            <w:r>
              <w:rPr>
                <w:sz w:val="28"/>
                <w:color w:val="0B2B22"/>
                <w:b/>
              </w:rPr>
              <w:t xml:space="preserve"/>
            </w:r>
            <w:r>
              <w:rPr>
                <w:sz w:val="28"/>
              </w:rPr>
              <w:br/>
            </w:r>
            <w:r>
              <w:rPr>
                <w:sz w:val="28"/>
                <w:color w:val="0B2B22"/>
                <w:b/>
              </w:rPr>
              <w:t xml:space="preserve">Cevap 19</w:t>
            </w:r>
            <w:r>
              <w:rPr>
                <w:sz w:val="28"/>
              </w:rPr>
              <w:br/>
            </w:r>
            <w:r>
              <w:rPr>
                <w:sz w:val="28"/>
                <w:color w:val="0B2B22"/>
              </w:rPr>
              <w:t xml:space="preserve">Hem ortak bir düzeni hem de her birine ayrı ölçü verildiğini gösterir.</w:t>
            </w:r>
          </w:p>
        </w:tc>
        <w:tc>
          <w:tcPr>
            <w:tcW w:w="3849" w:type="dxa"/>
            <w:tcMar>
              <w:left w:w="170" w:type="dxa"/>
              <w:right w:w="170" w:type="dxa"/>
            </w:tcMar>
            <w:shd w:val="clear" w:color="auto" w:fill="F2FBF6"/>
          </w:tcPr>
          <w:p>
            <w:pPr>
              <w:jc w:val="center"/>
            </w:pPr>
            <w:r>
              <w:rPr>
                <w:sz w:val="28"/>
                <w:color w:val="0B2B22"/>
                <w:b/>
              </w:rPr>
              <w:t xml:space="preserve"/>
            </w:r>
            <w:r>
              <w:rPr>
                <w:sz w:val="28"/>
              </w:rPr>
              <w:br/>
            </w:r>
            <w:r>
              <w:rPr>
                <w:sz w:val="28"/>
                <w:color w:val="0B2B22"/>
                <w:b/>
              </w:rPr>
              <w:t xml:space="preserve">Cevap 18</w:t>
            </w:r>
            <w:r>
              <w:rPr>
                <w:sz w:val="28"/>
              </w:rPr>
              <w:br/>
            </w:r>
            <w:r>
              <w:rPr>
                <w:sz w:val="28"/>
                <w:color w:val="0B2B22"/>
              </w:rPr>
              <w:t xml:space="preserve">Her birine özel görev ve şekil verildiğini gösterir.</w:t>
            </w:r>
          </w:p>
        </w:tc>
        <w:tc>
          <w:tcPr>
            <w:tcW w:w="3849" w:type="dxa"/>
            <w:tcMar>
              <w:left w:w="170" w:type="dxa"/>
              <w:right w:w="170" w:type="dxa"/>
            </w:tcMar>
            <w:shd w:val="clear" w:color="auto" w:fill="F2FBF6"/>
          </w:tcPr>
          <w:p>
            <w:pPr>
              <w:jc w:val="center"/>
            </w:pPr>
            <w:r>
              <w:rPr>
                <w:sz w:val="28"/>
                <w:color w:val="0B2B22"/>
                <w:b/>
              </w:rPr>
              <w:t xml:space="preserve"/>
            </w:r>
            <w:r>
              <w:rPr>
                <w:sz w:val="28"/>
              </w:rPr>
              <w:br/>
            </w:r>
            <w:r>
              <w:rPr>
                <w:sz w:val="28"/>
                <w:color w:val="0B2B22"/>
                <w:b/>
              </w:rPr>
              <w:t xml:space="preserve">Cevap 17</w:t>
            </w:r>
            <w:r>
              <w:rPr>
                <w:sz w:val="28"/>
              </w:rPr>
              <w:br/>
            </w:r>
            <w:r>
              <w:rPr>
                <w:sz w:val="28"/>
                <w:color w:val="0B2B22"/>
              </w:rPr>
              <w:t xml:space="preserve">Pek kıymetli nimetlerin bolca verilmesini ve bunun büyük bir ihsan sahibi tarafından yapıldığını düşündürür.</w:t>
            </w:r>
          </w:p>
        </w:tc>
      </w:tr>
      <w:tr>
        <w:trPr>
          <w:trHeight w:val="3400" w:hRule="exact"/>
        </w:trPr>
        <w:tc>
          <w:tcPr>
            <w:tcW w:w="3849" w:type="dxa"/>
            <w:tcMar>
              <w:left w:w="170" w:type="dxa"/>
              <w:right w:w="170" w:type="dxa"/>
            </w:tcMar>
            <w:shd w:val="clear" w:color="auto" w:fill="F2FBF6"/>
          </w:tcPr>
          <w:p>
            <w:pPr>
              <w:jc w:val="center"/>
            </w:pPr>
            <w:r>
              <w:rPr>
                <w:sz w:val="28"/>
                <w:color w:val="0B2B22"/>
                <w:b/>
              </w:rPr>
              <w:t xml:space="preserve"/>
            </w:r>
            <w:r>
              <w:rPr>
                <w:sz w:val="28"/>
              </w:rPr>
              <w:br/>
            </w:r>
            <w:r>
              <w:rPr>
                <w:sz w:val="28"/>
                <w:color w:val="0B2B22"/>
                <w:b/>
              </w:rPr>
              <w:t xml:space="preserve">Cevap 24</w:t>
            </w:r>
            <w:r>
              <w:rPr>
                <w:sz w:val="28"/>
              </w:rPr>
              <w:br/>
            </w:r>
            <w:r>
              <w:rPr>
                <w:sz w:val="28"/>
                <w:color w:val="0B2B22"/>
              </w:rPr>
              <w:t xml:space="preserve">Kâinattaki düzen ve güzellikleri görüp bunların Allah’ın eserleri olduğunu anlamalıdır.</w:t>
            </w:r>
          </w:p>
        </w:tc>
        <w:tc>
          <w:tcPr>
            <w:tcW w:w="3849" w:type="dxa"/>
            <w:tcMar>
              <w:left w:w="170" w:type="dxa"/>
              <w:right w:w="170" w:type="dxa"/>
            </w:tcMar>
            <w:shd w:val="clear" w:color="auto" w:fill="F2FBF6"/>
          </w:tcPr>
          <w:p>
            <w:pPr>
              <w:jc w:val="center"/>
            </w:pPr>
            <w:r>
              <w:rPr>
                <w:sz w:val="28"/>
                <w:color w:val="0B2B22"/>
                <w:b/>
              </w:rPr>
              <w:t xml:space="preserve"/>
            </w:r>
            <w:r>
              <w:rPr>
                <w:sz w:val="28"/>
              </w:rPr>
              <w:br/>
            </w:r>
            <w:r>
              <w:rPr>
                <w:sz w:val="28"/>
                <w:color w:val="0B2B22"/>
                <w:b/>
              </w:rPr>
              <w:t xml:space="preserve">Cevap 23</w:t>
            </w:r>
            <w:r>
              <w:rPr>
                <w:sz w:val="28"/>
              </w:rPr>
              <w:br/>
            </w:r>
            <w:r>
              <w:rPr>
                <w:sz w:val="28"/>
                <w:color w:val="0B2B22"/>
              </w:rPr>
              <w:t xml:space="preserve">Kâinattaki deliller karşısında Allah’ın varlığını ve birliğini inkâr etmek doğru değildir.</w:t>
            </w:r>
          </w:p>
        </w:tc>
        <w:tc>
          <w:tcPr>
            <w:tcW w:w="3849" w:type="dxa"/>
            <w:tcMar>
              <w:left w:w="170" w:type="dxa"/>
              <w:right w:w="170" w:type="dxa"/>
            </w:tcMar>
            <w:shd w:val="clear" w:color="auto" w:fill="F2FBF6"/>
          </w:tcPr>
          <w:p>
            <w:pPr>
              <w:jc w:val="center"/>
            </w:pPr>
            <w:r>
              <w:rPr>
                <w:sz w:val="28"/>
                <w:color w:val="0B2B22"/>
                <w:b/>
              </w:rPr>
              <w:t xml:space="preserve"/>
            </w:r>
            <w:r>
              <w:rPr>
                <w:sz w:val="28"/>
              </w:rPr>
              <w:br/>
            </w:r>
            <w:r>
              <w:rPr>
                <w:sz w:val="28"/>
                <w:color w:val="0B2B22"/>
                <w:b/>
              </w:rPr>
              <w:t xml:space="preserve">Cevap 22</w:t>
            </w:r>
            <w:r>
              <w:rPr>
                <w:sz w:val="28"/>
              </w:rPr>
              <w:br/>
            </w:r>
            <w:r>
              <w:rPr>
                <w:sz w:val="28"/>
                <w:color w:val="0B2B22"/>
              </w:rPr>
              <w:t xml:space="preserve">Şuursuz ve cansız olan tabiatın bu harika işleri açıklayamayacağı belirtiliyor.</w:t>
            </w:r>
          </w:p>
        </w:tc>
        <w:tc>
          <w:tcPr>
            <w:tcW w:w="3849" w:type="dxa"/>
            <w:tcMar>
              <w:left w:w="170" w:type="dxa"/>
              <w:right w:w="170" w:type="dxa"/>
            </w:tcMar>
            <w:shd w:val="clear" w:color="auto" w:fill="F2FBF6"/>
          </w:tcPr>
          <w:p>
            <w:pPr>
              <w:jc w:val="center"/>
            </w:pPr>
            <w:r>
              <w:rPr>
                <w:sz w:val="28"/>
                <w:color w:val="0B2B22"/>
                <w:b/>
              </w:rPr>
              <w:t xml:space="preserve"/>
            </w:r>
            <w:r>
              <w:rPr>
                <w:sz w:val="28"/>
              </w:rPr>
              <w:br/>
            </w:r>
            <w:r>
              <w:rPr>
                <w:sz w:val="28"/>
                <w:color w:val="0B2B22"/>
                <w:b/>
              </w:rPr>
              <w:t xml:space="preserve">Cevap 21</w:t>
            </w:r>
            <w:r>
              <w:rPr>
                <w:sz w:val="28"/>
              </w:rPr>
              <w:br/>
            </w:r>
            <w:r>
              <w:rPr>
                <w:sz w:val="28"/>
                <w:color w:val="0B2B22"/>
              </w:rPr>
              <w:t xml:space="preserve">Bu işlere karışmasının akla son derece uzak olduğu söyleniyor.</w:t>
            </w:r>
          </w:p>
        </w:tc>
      </w:tr>
    </w:tbl>
  </w:body>
</w:document>
</file>