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b4ded2ba24f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ve ağaçların Yaratıcılarını gösterdiği söylenirken, bunu tek bir yolla mı yoksa birçok yolla mı yaptıkları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bakan bir kişi, bitki ve ağaçlara bakınca neden “Sübhanallah” demeye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Bitkinin özellikle hangi döneminde bu manevi anlatım daha belirgin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Çiçekteki düzen ve uyum hangi özelliğin habercisidir?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ölçüyle beraber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Ölçüden sanata geçilmesi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kullarına kendini tanıttırması ve sevdirmesi hangi yolla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bu anlatımı, Allah’ın kulları tarafından bilinmek ve sevilmek istemesine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Çiçeğin bu anlatımı, Allah’ın insanlara karşı hangi iki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çiçeğin anlattığını bütün çiçekler anlatsa insan hangi gerçeği daha güçlü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bitki ve ağaçların bir şeyler söylediği anlatılırken bu konuşma gerçek sesle mi, yoksa hâlleriyle mi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bu işareti basit mi gösteriliyor, yoksa hayret verecek kadar güçlü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habercisidir.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açtığı ve ürün verdiği dönemde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onlarda Allah’ın çok güzel ve şaşırtıcı sanatı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yolla yaptıkları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tanıttıran ve sevdiren tecellileri göstererek 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 özellikler ve onların şahitliği yoluyla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sadece düzenli değil, aynı zamanda çok usta işi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bilgiyle ve hesapla yaratıldığı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 verecek kadar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Hâlleriyle anlattıkları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tek olduğunu daha güçlü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tanıtmasını ve sevdirmesini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açma ve tohum verme zamanı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Çiçek, başak ve tohumdaki uyumlu yapı ilk adımda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düzenin ölçüyle beraber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Çiçeğin bu özellikleri sadece var olduğunu mu bildirir, yoksa Allah’ı isim ve sıfatlarıyla tanıtmaya da yardım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çiçekler Allah’ı sadece var olarak mı bildirir, yoksa O’nun güzel isimlerini de tanıtır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iç içe özelliklerin “şahitlik”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şahitlikte Allah’ın hangi yönleri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bütün çiçeklerin aynı dersi verdiğini düşünmek, insanın imanını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bitkiler ve ağaçlar hangi büyük hakikate işaret eden varlıklar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işaretlerin çokluğu için nasıl bir anlam çıkarabiliriz?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Çiçeğin açması ile başağın oluşması niçin tesbih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Çiçekteki ve tohumdaki düzen hangi ilk manayı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isim ve sıfatlarıyla tanıtmaya da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yaratılışta bilgi ve hesap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bir düzeni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zaman bitkinin düzeni, güzelliği ve manası daha açık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 kuvvetlendirir ve şüpheyi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İsimleri, sıfatları ve kullarına kendini bildirmesi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Allah’ın isimlerini, sıfatlarını ve güzelliklerini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güzel isimlerini de tanıtır.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bir yaratılış manasını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ikisi de yaratılıştaki güzel düzeni ve Allah’ın kudretini açıkça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gösteren delillerin sayısının çok fazla olduğunu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Yaratıcılarına işaret eden varlıklar olarak anlatılıyor.</w:t>
            </w:r>
          </w:p>
        </w:tc>
      </w:tr>
    </w:tbl>
  </w:body>
</w:document>
</file>