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de2ab0c2e49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varlıkların genel olarak neyi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örneklerin birlikte verilmesinin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Işığın parlaklığı sadece bir doğa olayı olarak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Suların depolanıp sonra gönderilmesi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Taş, cevher ve madenlerin hazırlanışı insan için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Çiçeklerin ve meyvelerin güzelliği sadece göze mi hitap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 seslerinin anlamlı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gelişi neden müjdeye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hareketindeki hikmetler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“Pencere” sözü bu bölümde hangi anlamda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tür varlıklardan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Suyun gökten indirilmesi ve insanların ona sahip olmaması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bilen, ölçü koyan ve ihtiyaçları gözeten bir Yaratıcı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aynı zamanda Allah’ın sanatını gösteren bir hizmet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ayrı ayrı ama aynı hakikati gösterdiğini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kudretini, hikmetini ve her şeyin O’nun elinde olduğunu gösterdiği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susayan ve ihtiyaç içinde olan canlılara hayat ve rahatlık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Sesleriyle birbirlerine duygu ve maksatlarını anlatmalarından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koku, tat ve renkleriyle birçok yönden nimeti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hayatında işe yarayan özelliklerle hazırlanmış görünürler.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gerçek sahibinin insan değil Allah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Işık, rüzgâr, sular, taşlar, madenler, çiçekler, meyveler, kuşlar, bulutlar, yağmur ve ay gibi varlıklardan örnekler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tanımaya götüren bir delil ve bakış yolu anlamında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gökteki düzenin de yeryüzüyle ilgili faydalı sonuçları olduğunu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Rüzgârların sürekli hareketli olması neyi anlatan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Çeşme, çay ve ırmakların ortaya çıkışı hangi iki yönüyle anlamlı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Madenlerin insan ve hayvan ihtiyaçlarına uygun olması tesadüfle açıklanır mı, metne göre neyle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 ve meyveler hangi bakımdan bir davet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çıkardığı sesler neden sıradan ses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 ve yağmur üzerinden Allah’ın hangi yönü daha çok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hareketinin hikmetli olduğu söylenirken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unutulmaması istenen temel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başındaki ayetler genel olarak hangi konuyu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Işık, Allah’ın sanatını insanlara nasıl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Rüzgârların “görevli” gibi anlatılması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Suların ihtiyaç kadar gönderilmesi hangi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Renkleri, kokuları ve tatlarıyla Allah’ın nimetlerini tanıtan bir çağrı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Tesadüfle açıklanmaz; Allah’ın hikmetli düzenlemesiyle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ihtiyaçlara cevap vermesiyle hem de ölçülü biçimde gönderilmesiyle anlamlı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Kendilerine verilen görevi çabuk ve düzenli şekilde yaptıklarını anlatan bir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varlığı, birliği ve her şeyi yönetmesidir.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Gökteki hareketlerin de başıboş değil, ölçülü ve faydalı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 ve canlılara yardım eden ikramı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seslerle haberleşmeleri ve bir şey anlatmaları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Ölçü, düzen ve hikmet özelliğini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kendi kendine değil, emir altında çalıştığını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Eşyayı gösterip görünür hâle getirerek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mülkünde olduğunu ve her nimetin O’nun hazinesinden ölçüyle geldiğini vurgular.</w:t>
            </w:r>
          </w:p>
        </w:tc>
      </w:tr>
    </w:tbl>
  </w:body>
</w:document>
</file>