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5b937f3954a5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hayat, Rabbimizin kudret eserleri içinde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Allah’ın birliğini göstermesi bakımından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Hayatın, İlâhî isimleri göstermede neden özel bir yeri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hayat için verilen “karışım” benzetmesi neyi anlatmak için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Işıktaki renkler ve şifadaki karışım örneği hayatla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içindeki bazı özelliklerin duygular yoluyla ortaya çıkması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özelliklerin bir kısmı açıkça gelişirken, bir kısmı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genel mesajı bir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aynaya benzetilmesi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“tek başına haber verme” düşüncesi, hayat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birçok sıfatı bir araya getirmesi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Duyularla açığa çıkan özellikler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tek bir özellikten değil, birçok sıfatın birleşmesinden oluştuğunu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hayat, birçok güzel özelliği ve manayı birlikte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güçlü ve açık bir işaret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parlak ve en güzel delillerden biri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Hayat, Allah’ı tanımak için çok büyük ve açık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Hisler hâlinde kendini bildirerek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Canlıda bulunan bazı özelliklerin hisler ve duyular sayesinde fark edilmesi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Nasıl onlar içinde farklı şeyleri birlikte taşıyorsa, hayat da birçok sıfatı birlikte taşıyor.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canlıdaki hayatın zenginliğini ve çok yönlülüğünü anlamamıza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basit ve rastgele olamayacağını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başka bir delile ihtiyaç duymadan da Allah’ı tanıttığını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 ve tecellilerinin hayatta yansıdığını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Hisler yoluyla kendini bildiren yönler, hayat hakkında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Parçadan çıkan sonuca göre hayatı dikkatle inceleyen biri neyi anlayabilir?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hayat neden kapsamlı bir hakikat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hayatın delil olması hangi iki başlık altında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en kuvvetli delillerden sayılması, onun nasıl bir şey olmadığını da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çok sayıda sıfatı taşıması, onun yapısı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kullanılan örnekler neden renkler ve ilaç karışımı üzerinden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içindeki bazı sıfatların açılıp belirginleşmesi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sıfatların his şeklinde hissedilmesi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hayatı gören bir kimse neden Allah’ı hatırlamalıdır?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hayatın, Rabbimizin mucizeleri arasında öne çıkan tarafı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33-soz-p38-23-pencere-hayatin-mahiyeti-ve-vahdaniyete-delaleti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Hayat, Allah’ın varlığına, birliğine ve güzel isimlerine çok kuvvetli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içinde pek çok anlam ve özellik bir aradadır.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varlığını, birliğini ve yüce sıfatlarını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iç dünyasında da birçok özellik taşıdığı fikrini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içinde birçok farklı özelliğin birlikte bulunabileceğini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ince ölçülerle kurulmuş bir yapısı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Sıradan ve başıboş bir şey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 göstermesi ve birliğine işaret etmesi altında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parlak, güzel ve dikkat çekici bir delil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hayat, O’nun isimlerini ve kudretini gösteren açık bir aynadır.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sadece dıştan değil, içten de etkileri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Duyular aracılığıyla ortaya çıkıp fark edilir hâle gelir.</w:t>
            </w:r>
          </w:p>
        </w:tc>
      </w:tr>
    </w:tbl>
  </w:body>
</w:document>
</file>