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438b6a0234b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varlıkların yaratılışında özellikle hangi iki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aynı şekilde değil de kendi yapısına uygun biçim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yaratmanın hangi bakımdan en uygun şekilde gerçekleştiği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durumu hangi düşünceyi örneklemek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dış yapısına bakınca hangi iki yön birlikte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israfın bulunmaması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ve düzenli özellik, varlıklar sayısınca ne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deliller bize nasıl bir yaratıcıyı tanıtır?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“kabiliyetine göre” şekil verilmesi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düzenli ölçü, rastgele oluş fikrine karşı nasıl bir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“en kısa yoldan” olması hangi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hem güzellik hem de kullanım kolaylığı bulunduğunu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kısa, en güzel, en hafif ve kullanımı en kolay yolla gerçekleştiği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özelliğini bilen hikmet sahibi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Ölçülülük ve düzen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ilim ve kudret sahibi hikmetli bir yaratıcıyı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varlığına işaret eden deliller gibi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yaratmada boşluk ve gereksizlik olmadığını, her şeyin hikmetle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uygun bir örtüye sahip oldukları hem de bunu rahatça kullanabildikleri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Gereksiz dolambaç olmadan, hikmetli ve kolay bir şekilde yaratıldığına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Rastgelelikte böyle uygunluk ve denge beklenmez; bu yüzden bilinçli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varlığa taşıyabileceği ve görevine uygun özelliklerin verilmesi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uygun, ölçülü ve güzel yaratılması Allah’ın varlığına ve sıfatlarına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hafif tarz” ifadesiyle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Kullanım kolaylığının yaratılış delili sayılması neden doğrudur?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 örneği, sadece güzelliği mi yoksa başka bir yönü de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hangi iki ilahî sıfat özellikle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biçimlendirilmesi hangi esaslara bağlı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varlığa kendi özelliğine uygun şekil verilmesi onun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güzel sanat ile düzenli ölçü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niçin hem görünüş hem kullanım üzerinde durulmuştur?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tüyleri üzerinden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İsrafsızlık, yaratılışın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“Eşya adedince diller” sözü mecaz olarak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işaretlerden ulaşılan en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ilimle birlikte kudret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güzelliği değil, aynı zamanda rahat kullanım ve uygunluğu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şeyin hem güzel hem de işlevine uygun olması bilgi ve plan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gereksiz yük bindirilmeden, uygun ve rahat bir yapı verildiği anlatılmak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varlığın sadece güzel olması değil, işine uygun ve pratik olması da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birlikte görünür; güzellik de ölçü de aynı hikmetli yaratmanın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boşuna değil, belli bir amaç ve fayda için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Denge, düzen, güzellik, kolaylık ve hikmet esaslarına bağlı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her şeye gücü yeten bir Yaratıcının varlığıdır.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kendi hâliyle Yaratıcıyı tanıtan bir delil olması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yerli yerinde ve amaçlı yapıldığı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yaratılışında rahatlık, uygunluk ve incelik bulunduğu sonucu çıkarılabilir.</w:t>
            </w:r>
          </w:p>
        </w:tc>
      </w:tr>
    </w:tbl>
  </w:body>
</w:document>
</file>