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9bfb047004c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 ve meyveler hangi yönleriyle dikkatimize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türe ayrı renk, koku ve tat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 ve meyvelerdeki çeşitlilik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konuşur gibi ötmesi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hislerini bildirmesi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sesi ile gök gürültüsünün boş görülmemesi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 damlalarının “hayat suyu” gibi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yağmurun adeta sesleniyor gibi anlatılması neyi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gökteki hareketi neyin işareti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yerden göğe doğru örnekler verilmesi anlatımı nasıl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çiçekler ve meyveler niçin sadece güzel varlıklar olarak değil, daha anlamlı işaretler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Sofra benzetmesi, nimet sahibi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anlam taşıyan bir iletişim bulunduğunu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 türüne uygun farklı özellikler taşıması yönüyle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birine özel bir ölçü ve hikmetle muamele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Renkleri, kokuları, tatları, güzellikleri ve üzerlerindeki ince sanatla dikkat çekiyorlar.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gelişinin müjdeli ve rahmet dolu bir olay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canlıların yaşaması için çok önemli bir nimet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Tabiattaki olayların manalı, görevli ve hikmetli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Amaçlı ve manalı bir iletişim içinde olmalarını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Cömert, merhametli ve kullarını düşünen bir nimet vericiyi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nimet veren Rabbimizin ikramını tanıtan belirtiler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seviyede, yakın ve uzak her varlıkta aynı ilahî düzenin görüldüğünü göstererek anlatımı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emriyle işleyen düzenli bir idarenin işareti kabul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 ve meyveler için yapılan benzetmede “davet” düşüncesi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sesleri hangi nedenle sıradan doğa sesi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ses alışverişi neden kesin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Bulutlarda meydana gelen olaylar hangi canlılara yönelik bir rahmet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gökten indirilip canlılara ulaştırılması hangi sıfatı özellikle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anlatıma göre yağmur kimlere sesleniyor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hareketinin önemli sonuçlara bağlı olduğu söylenince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hareketinin yeryüzüyle ilgili hikmetleri olduğunun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 ve meyveler hangi bakımdan bir sofrayla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nimetlerin farklı türlere ayrı ayrı verilmesi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nimetlerin bir sofra ile ilişkilendirilmesi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cıvıltısı hangi iki şeyi birlikte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33-soz-p31-20-pencere-cicekler-kuslar-bulutlar-ve-kamer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suya muhtaç bütün canlılara yönelik bir merhamet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durum, seslerin gelişi güzel değil, amaçlı olduğunu açıkça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seslerde karşılıklı anlatım ve anlaşma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nimetler üzerinden Rabbini tanımaya çağrıldığını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olayların dünya hayatından kopuk olmadığını, fayda ve düzen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gelişi güzel değil, faydalı ve ölçülü bir şekilde hareket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 bekleyen ve ona ihtiyaç duyan canlılara sesleniyor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 ve kerem sahibi oluşunu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konuşturulduklarını hem de aralarında anlamlı bir iletişim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Minnet, şükür ve davete karşılık verme duygusunu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bilinçli bir ölçüyle hazırlandığının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edilen nimetler olmaları bakımından bir sofrayla ilişkilendiriliyor.</w:t>
            </w:r>
          </w:p>
        </w:tc>
      </w:tr>
    </w:tbl>
  </w:body>
</w:document>
</file>