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6cead10c7b4374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başında bu risalenin herkes tarafından aynı derecede anlaşılamayacağı hangi örnekle açıklanıyor?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örnekle verilmek istenen temel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anlaşılmasını zorlaştıran sebeplerin sayısı kaçtır?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sebebe göre anlatım neden herkese kolay gelmeyebilir?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sebepte eserin hangi özelliği konuların geniş ve derin olmasına yol açmaktadır?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sebebe göre bazen tek cümlede uzun bir anlatım bulunmasının nedeni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sebepte, kısa kavrayışlı kimselerin zorlanmasına hangi durum sebep oluyor?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sebepte yazılış sürecini etkileyen iki temel sıkıntı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sebebe göre metnin düzenlenip düzeltilmemesinin arkasındaki düşünce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kısımlar bakımından metinde nasıl bir durumdan söz ediliyor?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İlk paragrafta verilen bahçe benzetmesinde “eli uzun olanlar” sözü neyi anlatır?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Bu benzetmeye göre eserden az anlayan birinin durumu nasıl değerlendirilir?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Çünkü metin, başkalarının seviyesine göre değil, müellifin kendi gördükleri ve kendi anlayışına göre kaleme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kimse metnin tamamını kavrayamasa bile yine de ondan nasibini alabilir.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bahçeye giren kişinin bütün ürünlere ulaşamasa da eline geçen kadarından faydalanması örneğiyle açıklanıyor.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Müellifin rahatsızlık ve dağınık hâl içinde bulunması ile metnin acele yazılıp ilk taslak hâliyle bırakılması.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 konuda çok sayıda delilin bir araya getirilip tek bir güçlü ispat halinde sunulması.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Hakikatin bütünlüğünü bozmamak ve delilin hazırlık basamaklarını bir arada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Tevhidin en yüksek ve kapsamlı şekilde ele alınması buna yol açmaktadır.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Tamamını anlamasa bile boş dönmüş sayılmaz; ulaşabildiği kadarı da değerlidir.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Bazı kimselerin daha fazla anlayış ve kavrayışla metinden daha geniş ölçüde yararlanabilmesini anlatır.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Arapça bölümler çok yer tuttuğu, özellikle ilk kısmın tamamen Arapça olduğu ve bu yüzden ayrı hale getirildiği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Yazım sırasında bunun tamamen kendi tercihiyle olmadığını hissettiği için sonradan kendi fikrine göre değiştirmeyi uygun bulmamasıdır.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sebep, metnin hangi bakımdan alışılmış eserlerden farklı olduğunu bildirir?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sebepte geçen genişlik ve derinlik, okuyucudan nasıl bir gayret bekler?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Üçüncü sebebe göre bir sayfa kadar uzayan tek cümlelerin amacı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“Mukaddemat” ifadesinin bu bağlamdaki görevi nasıl anlaşılmalıdır?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Dördüncü sebebe göre çok delilin tek bir ispatta toplanması neyi güçlendirir?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Beşinci sebepte Ramazan’ın nasıl bir etkisinden söz edilmektedir?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Yazım anındaki bedensel ve ruhsal durum, metnin anlaşılmasına nasıl yansımıştır?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Makamın ayrı yazılmasının özel sebebi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Metnin girişinde okuyucuya hangi teselli verilmektedir?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Risalenin zorluğu, faydasız oluşundan mı yoksa başka sebeplerden mi kaynaklanıyor? Açıklayınız.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Birinci sebep, müellifin yazma niyeti hakkında ne gösterir?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İkinci sebepte anlatılan tevhid anlayışı nasıl bir ölçekte ele alınmıştır?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C05621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11sinif ayetul-kubra-p01-fehmi-iskal-eden-bes-sebep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Sonuca götüren ön açıklamalar ve hazırlayıcı adımlar olarak anlaşılmalıdır.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Büyük bir gerçeği parçalamadan bütün yönleriyle vermektir.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Konuları hemen bir bakışta kuşatmak yerine dikkatle ve sabırla takip etmeyi gerektirir.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Okuyucuya göre sadeleştirilmiş bir üsluptan çok, şahsî tecrübe ve anlayış merkezli bir üslup taşıdığını bildirir.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Tamamının Arapça olması sebebiyle ana metinden ayrılmasıdır.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Dağınık ve acele yazıldığı için bazı yerler okuyucuya daha ağır gelebilecek bir hâl almıştır.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Manevî bereketin yazılan hakikatlere erişmede bir vesile olduğundan söz edilmektedir.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Meselenin sağlamlığını ve ikna kuvvetini artırır.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Çok yüksek, kuşatıcı ve derin bir ölçekte ele alınmıştır.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Öncelikle kendi müşahedesini ve kendi anlayışını kaydetme niyeti taşıdığını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Faydasız oluşundan değil; anlatım tarzı, konuların genişliği, delillerin çokluğu ve yazılış şartları gibi sebeplerden kaynaklanıyor.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FF4EE"/>
          </w:tcPr>
          <w:p>
            <w:pPr>
              <w:jc w:val="center"/>
            </w:pPr>
            <w:r>
              <w:rPr>
                <w:sz w:val="28"/>
                <w:color w:val="3D1B0E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3D1B0E"/>
              </w:rPr>
              <w:t xml:space="preserve">Herkes bütün meseleleri anlayamasa da yine de faydasız kalmayacağı tesellisi verilmektedir.</w:t>
            </w:r>
          </w:p>
        </w:tc>
      </w:tr>
    </w:tbl>
  </w:body>
</w:document>
</file>