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12e73e6d241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dünyaya gelişinin en temel amacı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dünyadaki varlığı rastgele mi, yoksa hikmetli bir gayeye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kabul etmekle Allah’ın birliğini kabul etmek arasında nasıl bir bütünlük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kabulün sağlam olması için hangi özellikler gerekli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arzular ve sayısız sıkıntılar karşısında insanı ayakta tutacak temel güç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ve iman etme dışında kalan şeyler neden alt seviyede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“başka meziyetlerin çoğunun değersiz kalması” neye göre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çağla ilgili olarak hangi problem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geçen “iki tehlike” ifadesi, dönemin insanı hakkında hangi çıkarımı yapmamıza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Girişte verilen ayetin işaret ettiği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en uygun görev neden imanla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fıtratına yerleştirilen vazife hangi inanç esasına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Şuurla kavrama ve kesin kanaat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birlikte, sağlam imanın ayrılmaz parçaları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bir gayeye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tanımak, O’na iman etmek ve kulluk vazifesini yerine getirmek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imanı zayıflatan ve insanı tereddüde düşüren iki tehlike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ihtiyacı olan ebedî kurtuluş ve kesin iman yanında yetersiz kalmalarına göre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en büyük meselesi olan ebedî hayat ve manevi kurtuluşu asıl bunlar çözer.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ve O’nu tanıma.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birliğini benimsemeye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yaratılışı ve iç dünyası bunu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asıl yönünün kulluk olduğu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dönemde insanların iman konusunda sarsıntı ve tereddüt yaşadığını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ebedî yaşama yönelişi onun hangi temel boşluğunu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Bitmeyen arzular ve acılar içindeki insan için en önemli ihtiyaç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hayata ulaşmada anahtar sayılan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neden önceki eserlere gönderme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girişte niçin bütün ayrıntılar anlatılmıyor?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mesele içinde açıklama yapılacağının söylenmesi hangi eğitim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var oluş sebebi sadece yaşamak ve dünya işleriyle meşgul olmak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insanın dünyaya gönderilişini görev bakımından nasıl özetliyor?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 alan görev anlayışı yalnız kalp ile mi ilgilidir, yoksa aklı da içine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ebedî yaşamak istemesi, onun hangi gerçeğe uygun yaratıldığını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insan hangi yönleriyle acze düşen bir varlık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ile ilgili başarılar ve üstünlükler hangi durumda düşük değerde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daha önce delillendirildiğini bildirip burada asıl olarak şüphe sebeplerine geçmek için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ve Allah’ı tanıma.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ederek ebedî hayatın yolunu bulmak.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Fanilikle yetinemediğini ve sonsuzluğa muhtaç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bilmek, iman etmek ve ibadet etmek şeklinde özetliyor.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asıl sebep Allah’ı tanıyıp O’na kulluk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planlı ve aşamalı şekilde öğretileceğini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temel hakikatlerin daha önce ispat edildiği belirtilip burada asıl olarak güncel şüphelere karşı iki tehlikenin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ve marifet yanında kalınca düşük değerde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Bitmeyen arzuları olan ve çok çeşitli sıkıntılar taşıyan bir varlık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Sonsuzlukla ilgili bir gayeye yönelmiş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 da içine alır; anlayarak ve kesin kanaatle tasdik etmek gerektiği belirtilir.</w:t>
            </w:r>
          </w:p>
        </w:tc>
      </w:tr>
    </w:tbl>
  </w:body>
</w:document>
</file>