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da8a8f391421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kâinattaki sanat, nimet ve düzen hangi gizli hakikate işaret edecek şekilde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örneklere göre bu Zâtın kullarından beklediği temel karşılıklar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Mevsimlerin değişmesi ve gece ile gündüzün dönüşmesi, parçada hangi yönü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İyilerin korunup kötülerin kaldırılması ve zalimlerle yalancıların cezalandırılması neyin delili olarak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ilâhî maksatlara en tam hizmet eden kişi olarak neden Hz. Muhammed’e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Hz. Muhammed’in Allah katındaki konumu nasıl tanımlanmaktadır?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Dokuz hakikatin birlikte şahitliği sonucunda bu zat hakkında hangi genel hükme varılmaktadır?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iki unvan, bu zatın hangi iki ayrı büyüklüğünü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Hz. Muhammed’in sözünü diğer insan sözlerinden ayıran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önce kâinatta görülen hangi üç ana özellik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özelliklerden hareketle Allah’ın kendisiyle ilgili hangi şeyleri kullarına bildirmek istediği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Nimetlerin çok çeşitli ve ince zevklere uygun şekilde hazırlanmış olması hangi duyguyu uyandırmaya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Hakkaniyetin ve adaletin ortaya konulduğunun delili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kudretin büyüklüğünü, hâkimiyetini ve varlık üzerindeki tasarrufunu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etmeleri, O’na teslim olmaları, itaat göstermeleri, nimetlerine şükretmeleri ve kullukta bulunmalarıdır.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Perde arkasında her şeyi hikmetle yöneten, kendini tanıttırmak, sevdirmek, şükür ve ibadet istemek, adaletini göstermek isteyen bir Zâtın varlığına işaret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bütün kâinat içindeki üstün yerini, diğeri ise insan nesli içindeki şerefli makamını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İnsanlık için bir şeref kaynağı, âlem için de övünç vesilesi olan çok yüce bir zat olduğu sonucuna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sevgili mahluk ve en doğru kul olarak tanımlanmaktadır.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yaratılışın sırrını açıklayan, her işini Allah adına yapan, O’ndan yardım isteyen ve ilâhî destekle muvaffak olan kimse olarak tanıtılmaktadır.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Minnet, şükür ve hamd duygusunu uyandırmaya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kudretini, rububiyetini, sevilmeye lâyık olduğunu, nimet verici oluşunu ve ilâhlığını bildirmek istediği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 ve güzellik, bol nimet ve ikram, düzenli idare ve güçlü tasarruf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en doğru biçimde bildiren ve en önemli hakikati taşıyan söz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ibadet, hangi duyguların doğal bir sonucu gibi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Allah’ın ulûhiyetini göstermesi kullarda hangi tavırları doğurmalıdır?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Perde arkasındaki Zâtın maksatlarına en uygun şekilde hizmet eden kişi hangi yönleriyle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Hz. Muhammed’in başarısının kaynağı nasıl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“Dokuz hakikat”in tanıklığı, bu son bölümde neyi kesinleştirmektedir?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parçadan çıkarılacak en kapsamlı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varlıklardaki güzellik ve sanatın amacı sadece yaratmak mıdır, yoksa daha ileri bir mânaya mı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verilen sayısız nimetlerin metindeki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Rabbanî sofra ve ikramların çok ince ayrıntılarla sunulması hangi sıfatları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büyük değişimler niçin özellikle 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Zalimin cezalandırılması ile yalancının ortadan kaldırılması arasında ortak olarak vurgulanan ilke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Hz. Muhammed’i diğer insanlardan ayıran görev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ayetul-kubra-p48-hz-muhammedin-a-s-m-risaleti-16-mertebe-9-delil-ilahi-maksatlar-fahr-i-alem-ve-kuranin-hasmeti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değil, Allah’tan yardım ve tevfik alarak muvaffak olduğu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sırrını açıklaması, daima Allah hesabına hareket etmesi, O’ndan yardım istemesi ve ilâhî destek görmesi yönleriyle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İman, teslimiyet, boyun eğme ve itaat doğurmalıdır.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Şükretmenin, minnet duymanın ve Allah’ın büyüklüğünü kabul etmenin doğal sonucu gibi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şükre sevk etmek, Allah’ın merhametini ve ikramını fark ettirmek için bir delil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yaratmaya değil; yaratanın tanınmasına, sevilmesine ve övülmesine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Kâinattaki ilâhî maksatlar, adalet ve nimetler; Hz. Muhammed’in Allah’ın en doğru elçisi, en seçkin kulu ve insanlık için en önemli rehber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doğruluğunu ve yüksek makamını kesinleştirmektedir.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yaratılışındaki sırları en doğru biçimde açıklayıp ilâhî maksatlara en tam şekilde hizmet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Adaletin yerini bulması ve hakkın korunması ilkesidir.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kudretinin, hâkimiyetinin ve sürekli faaliyette bulunan iradesinin açıkça görülmesi için 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Merhamet, terbiyecilik, koruyuculuk ve ihsan sıfatlarını düşündürür.</w:t>
            </w:r>
          </w:p>
        </w:tc>
      </w:tr>
    </w:tbl>
  </w:body>
</w:document>
</file>