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4dd99519445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Kur’an’ın doğruluğunu ve hak oluşunu göstermek için ilk olarak kaç yönden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şahitliklerden biri olan aklî tasdik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Üstündeki mucize işaretleri Kur’an’ın sıradan bir metinden farkını nasıl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tarafta yer alan destek kimlerden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sahibinin Kur’an’a saygın bir yer vermesi neden bir “imza” gibi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sahibinin Kur’an’a itibar vermesi niçin önemli bir delil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başka sözlerinin Kur’an’la aynı seviyede olmaması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boyunca yanlış ve hile görülmemesi, onun hangi ahlaki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büyük bölümünün Kur’an’a yönelmesi hangi sonuç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kalenin temelini oluşturan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ahiret mutluluğunun hedef olarak verilmesi, Kur’an’ın amacını nasıl özetler?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düşünen akıl sahiplerinden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gücünü aşan bir üstünlüğe sahip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düşünce bakımından da sağlam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 yönden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Doğruluk ve güvenilirlik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ona ait bir insan sözü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büyük otoritenin fiilen onu desteklediğini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fiilen onu onaylayıp yücelttiğini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iki hayatında da kurtuluşa yöneltmek olarak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deliller ve kesin ispatlardır.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ilahi kaynaklı, doğru ve sağlam bir hakikat olduğu çeşitli delillerle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geniş çapta kabul ve tesir sahibi olduğunu göstermek için kullanılır.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 taraftaki dayanak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yanında bulunan kalp ve vicdanların teslimi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yöneticisinin Kur’an’a yüksek makam vermesi ne tür bir destek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vahiy sırasında farklı bir hale girmesi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ile kendi sözleri arasında açık seviye farkı bulunması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büyük kısmının Kur’an’ı iştiyakla dinlemesi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doğruluğu sadece bir delile mi bağlanıyor, yoksa çok yönlü mü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 tarafında bulunan işaretler Kur’an’ın hangi yönüne delalet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önünde iki cihan mutluluğunun bulunması, onun rehberliğinin kapsamı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Semavi vahye dayanması neden “beşer kelamı değildir” sonucunu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altı yön birlikte Kur’an’ı nasıl bir yapıya benzetmektedir?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gelirken farklı bir halde bulunması, bu sözlerin kaynağı hakkında nasıl bir ipucu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Gelen sözlerin sıradan insan sözü olmadığını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düzeni içinden gelen kuvvetli bir destek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ruhen benimsenen bir hakikat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Kur’an’ın insan düşüncesine değil, gökten gelen vahye dayandığını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Eşsiz ve insan sözüne benzemeyen yönüne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yönlü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çekiciliğine ve ruhları etkileyen yönüne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insan sözü olmadığını destekleyen bir işaret olarak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Kaynağın sıradan beşeri konuşma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Sarsılmaz ve saldırılamaz sağlam bir kale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kaynağının insan değil Allah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Rehberliğinin bütün insan hayatını kapsadığını söyler.</w:t>
            </w:r>
          </w:p>
        </w:tc>
      </w:tr>
    </w:tbl>
  </w:body>
</w:document>
</file>