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daf4e87b046a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Kur’an’ı açıklayan âlimlerin çalışmaları hangi yönü ortaya koyan bir delil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âlimlerin tefsirlerinin çok hacimli olması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 külliyatındaki birçok kitabın Kur’an’la ilgili nasıl bir hizmet gördüğü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Mu’cizat-ı Kur’aniye Risalesi ve benzeri çalışmaların anılması Kur’an hakkında hangi sonuca destek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ayetul-kubra-p59-kuranin-icaz-ve-sehadeti-17-mertebe-tefsirlerin-ve-risale-i-nurun-gaybi-ihbarlarla-icaza-imzasi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Medeniyetin bazı araçlarına Kur’an’dan işaretler çıkarıldığının söylenmesi, Kur’an’ın hangi özelliğine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Harflerin düzeni, anlamı ve gizli incelikleri üzerinde durulması Kur’an’ın hangi tarafını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Fetih Suresi’nin son ayetiyle ilgili verilen örnek, Kur’an’ın daha çok hangi yönünü göstermek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Kur’an’ın “görünen âlemde gayb âleminin dili” olduğuna niçin hükmediliyor?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ayetul-kubra-p59-kuranin-icaz-ve-sehadeti-17-mertebe-tefsirlerin-ve-risale-i-nurun-gaybi-ihbarlarla-icaza-imzasi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“Bu âlemde gayb âleminin dili” denmesi, Kur’an’ın insan için nasıl bir köprü olduğunu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âlimlerin söyledikleri neden daha güvenilir kabul 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Gaybî haberlerin çokluğunun vurgulanması, Kur’an’ın kaynağı hakkında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Nur’un birçok bölümünün Kur’an’ın farklı taraflarını göstermesi nasıl bir yöntemdir?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ayetul-kubra-p59-kuranin-icaz-ve-sehadeti-17-mertebe-tefsirlerin-ve-risale-i-nurun-gaybi-ihbarlarla-icaza-imzasi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benzerinin getirilemeyeceği, olağanüstü olduğu ve insan sözü sayılamayacağı sonucuna destek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birinin Kur’an’ın ayrı bir güzelliğini, inceliğini veya hakikatini delillerle açığa çıkardığı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kısa ve yüzeysel biçimde tüketilemeyecek kadar derin olduğunu, üzerinde uzun uzun çalışmayı gerektirdiğini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 çok sayıda ince mana, hikmet, özellik ve gaybî haber bulunduğunu ortaya koyan güçlü bir delil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onun içinde insanın kendi gücüyle bilemeyeceği pek çok gizli hakikat ve haber bulunduğu, bunların delillerle açıklanabildiği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Gaybî haber verme yönünü ve bu bakımdan mucize oluşunu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genel mesajının değil, lafız ve yapı bakımından da son derece ölçülü ve hikmetli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 üstü bir yön taşıdığına ve farklı çağlara bakan manalar içerdiğine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hakikati farklı açılardan destekleyen, çok yönlü bir ispat yöntemidir.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bilgilerin beşerî tahminle açıklanamayacağını, ilahî kaynağa dayandığını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Sözlerini dayanaklarla ve ispatlarla ortaya koydukları için güvenilir kabul 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dünya ile görünmeyen hakikatler arasında haber taşıyan bir rehber olduğunu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risalelerde teknolojiye dair işaretlerden söz edilmesi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harflerinin düzeni üzerinde durulması, metnin hangi alanında bir olağanüstülük bulunduğunu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ayetin birkaç yönden gaybî haber verdiğinin söylenmesi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Kur’an için hangi üç büyük niteleme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ayetul-kubra-p59-kuranin-icaz-ve-sehadeti-17-mertebe-tefsirlerin-ve-risale-i-nurun-gaybi-ihbarlarla-icaza-imzasi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risalenin bir ayetin mucizeliğini birkaç yönden göstermesi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 cümlesinde Kur’an’ın kaynağına dair nasıl bir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tefsir yazan âlimlerin çokluğu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Otuz, kırk, hatta yetmiş ciltlik tefsirlerden söz edilmesi Kur’an hakkında nasıl bir izlenim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ayetul-kubra-p59-kuranin-icaz-ve-sehadeti-17-mertebe-tefsirlerin-ve-risale-i-nurun-gaybi-ihbarlarla-icaza-imzasi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Âlimlerin Kur’an’daki sırları ve yüksek manaları ortaya koymaları neyi ispatlamaya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Gaybî haberlerin delillerle açıklanması hangi itiraza cevap niteliği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Nur’dan örnekler verilmesi, bu parçadaki anlatımı nasıl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Medeniyetin bazı gelişmelerine işaret çıkarılması, Kur’an’ın insan ufkuna nasıl hitap ettiğini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ayetul-kubra-p59-kuranin-icaz-ve-sehadeti-17-mertebe-tefsirlerin-ve-risale-i-nurun-gaybi-ihbarlarla-icaza-imzasi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Benzerinin bulunmaması, mucize oluşu ve gaybı bilen Allah’ın kelâmı olması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Kur’an’daki ifadelerin tek boyutlu değil, çok katmanlı ve kuvvetli anlamlar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Kelime seçimi, harf dizilişi ve ifade yapısında da olağanüstülük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manalarının yalnız ilk döneme değil, sonraki zamanlara da baktığı şeklinde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İçeriğinin son derece geniş, derin ve üzerinde uzun süre çalışılmaya layık olduğu izlenimini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anlaşılması sırasında sayısız ilim ehlinin aynı büyük hakikate şahitlik ettiğini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gaybı bütünüyle bilen Allah’ın kelâmı olduğu hükmü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ayetin bile geniş ispatlara konu olacak kadar zengin olduğunu gösterdiği için dikkat çekicidir.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geçmişe değil, geleceğe ve yeni gelişmelere de yön veren bir hitap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İddiaları genel sözler halinde bırakmayıp örnek eserlerle destekleyerek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Kur’an’daki haberlerin rastgele yorumlar olduğu itirazına cevap niteliği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sıradan bir metin olmadığını, olağanüstü bir derinliğe sahip olduğunu ispatlamaya yardım eder.</w:t>
            </w:r>
          </w:p>
        </w:tc>
      </w:tr>
    </w:tbl>
  </w:body>
</w:document>
</file>