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f6ef12022450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Kur’an’ın uzun asırlar boyunca etkisini sürdürmesinin temel sebebi neye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Kur’an’ın yeryüzünü aydınlatmasının hangi zaman genişliği içinde devam ettiği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harflerine verilen sevabın en alt sınırı nasıl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âyet ve sûrelerde harflerin karşılığının daha da artması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Mübarek vakitlerde harflerin sevap ve nur bakımından artması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Ehl-i imanın şehadetlerinin Kur’an’ın şehadetinden doğduğu söylenirken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Sûrelerin icmâı ile âyetlerin ittifakı arasında nasıl bir ortak yön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Kur’an’ın manevi hâkimiyeti nasıl bir ifadeyle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saygıyla varlığını sürdürmesi, metinde hangi iki özellikle birlikte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anlatıma göre Kur’an’ın mucizeliği sadece bir yönle mi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Allah’ın varlığına delil oluşu sadece söz düzeyinde mi bırakılmıştır, yoksa başka bir yön de eklenmiş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Sûreler, âyetler, sırlar ve sonuçlar arasındaki uyumun birlikte 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sıradan bir metin olmadığını, faziletinin derece derece yükseldiğini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harfin en az on sevap ve kalıcı fayda kazandırdığı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Yaklaşık on üç asırdan fazla bir süre boyunca devam ettiği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üstün özelliklere, manevi derinliğe ve kutsî hususiyetlere bağlanmıştır.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Işığıyla çağları aydınlatan görkemli bir manevi hükümranlık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Kur’an’ın farklı kısımlarının aynı hakikatte birleştiğini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kaynak, müminlerin şahitliği ise o kaynaktan beslenen ve çoğalan bir yansıma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Zamanın bereketiyle ibadetin değerinin çoğaldığını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kendi içinde tutarlı, bütünlüklü ve birbirini destekleyen bir yapıya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söz düzeyinde bırakılmamış, delillerle ispat eden bir şahitlik olarak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birçok cihet, makam ve özellik üzerinden ele alınan çok yönlü bir mucizelikten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Nuranî hâkimiyet ve kutsal saltanat ile birlikte anılmıştır.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şahitlik ile ispat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Allah’ın varlığı ve birliği hakkında yaptığı şahitliğin, müminlerin şahitliğiyle ilişkisi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Kur’an’ın asırlar boyunca etkisini koruması tesadüfle mi açıklanmıştır, yoksa belirli sebeplere mi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harfin en az on karşılık vermesi, Kur’an okumanın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sûre ve âyetlerde sevabın daha da artması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“Dünya seyyahı”nın vardığı sonuca göre Kur’an en temelde hangi inanç esasını kuvvetle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Allah’ın birliğine şahitliği, hangi metin unsurlarının ortak desteğiyle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Ehl-i imanın sonsuz gibi görünen şahitliklerinin Kur’an’dan taşması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hareketle mümin için Kur’an’a yaklaşım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Kur’an’ın hangi iki büyük etkisi birlikte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asırlar boyunca saygıyla devam eden etkisi, onun hangi niteliğini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Harf başına sevap verilmesi, Kur’an’ın hangi en küçük birimine bile değer verildiğini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ayetul-kubra-p60-kuranin-icaz-ve-sehadeti-17-mertebe-kudsi-imtiyazlar-ve-neticede-tevhid-sehadeti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bir amelin bile büyük rahmet ve sevap doğurabildiği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Belirli sebeplere, yani Kur’an’a ait üstün ve kutsal niteliklere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Müminlerin sayısız iman şahitliklerinin, Kur’an’ın bu temel şahitliğinden doğup yayıldığı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sadece haber vermediği, aynı zamanda deliller ortaya koyarak doğruluğu gösterdiği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Müminlerin imanındaki temel dayanağın Kur’an olduğunu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Sûrelerin birleşen mesajı, âyetlerin uyumu, iç anlamların ahengi ve sonuçlarının doğruluğuyla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 ve birliği esasını kuvvetle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bölümleri arasında fazilet bakımından özel dereceler bulunabileceğine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yapı unsuru olan harfe kadar anlam ve bereket yüklendiğini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olmayan, kalıcı ve evrensel bir ilâhî rehber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sevap ve nur kazandırması ile Allah’ın varlığına ve birliğine şahitlik etmesi birlikte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sadece okunacak bir metin değil, sevap kaynağı, iman delili ve hayatı nurlandıran ilâhî rehber olarak görmelidir.</w:t>
            </w:r>
          </w:p>
        </w:tc>
      </w:tr>
    </w:tbl>
  </w:body>
</w:document>
</file>