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ab3159b8c4dc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hakikatte kâinattaki ilahî fiillerin hangi üç özelliği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fiilleri sınırlayan şeyler olarak neler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tesadüf, tabiat, kör kuvvet ve sebepler neden gerçek anlamda etkili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ve unsurların tamamen yok sayılmayıp perde olarak görülmesi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Arının küçüklüğüne rağmen dikkat çekici görülmesinin başlıca sebepleri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Arı örneğinde hangi özellikler, şuursuz sebeplerin işe karışamayacağını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Arılarla ilgili delilde yalnız bir arıdan değil, yeryüzündeki bütün arılardan söz edilmesinin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hakikatin genel mesajını bir cümleyle özetleyiniz.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özellikle şuursuz ve düzensiz unsurların adı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Arının karnıyla ilgili verilen örnek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Arının iğnesindeki maddeyle ilgili anlatım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Arıdaki bu üç yön birlikte değerlendirildiğinde hangi inanç esasına delil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asıl yapan olmadığı, sadece Allah’ın emri ve kudretiyle dışta görünen vasıtalar olduğu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ortaya çıkan işler son derece ölçülü, hikmetli, bilinçli, canlılara uygun, düzenli ve sağlamdır; şuursuz şeyler böyle işleri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Hikmet, irade ve varlıkların kabiliyetleri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 yayılışı, her şeyi kuşatması ve çok geniş bir şekilde ortaya çıkması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kuşatıcı, düzenli ve hikmetli işler tek bir ilahî failin varlığını ve birliğini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işin sayısız arıda aynı tarz, aynı dikkat ve aynı hikmetle birlikte görülmesi birliği daha açık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İncelikli ölçü, bilgiye dayalı düzen, hikmetli yerleştirme ve tam denge bunu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Görevinin programının onda bulunması, bal gibi faydalı bir madde üretmesi ve zehri kendine zarar vermeden taşımasıdır.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birliğine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Zararlı bir maddenin uygun yerde ve zarar vermeden tutulması bilinçsiz sebeplerle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Besinlerden çok faydalı ve tatlı bir ürün çıkarılmasının yüksek bir kudret ve hikmete dayandığını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unsurların hikmetli ve ölçülü işleri kendi başlarına yapamayacağı gösterilmek istenmektedir.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“aynı anda, aynı tarzda” gibi ifadelerin anlam bakımından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öğrencinin çıkaracağı en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anlatılanlardan hareketle vahdeti gösteren iki ana delili söyleyiniz.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kısmın sonunda ulaşılan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hakikatte Rabbânî fiillerin ortaya çıkış biçimi hangi bakımdan şirk düşüncesini zayıflatır?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Fiillerin “ölçülü ve hikmetli”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“hayatla ilgili” nitelik taşıyan fiillerin anılması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Arı neden kudret mucizesi olarak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Arıdaki sanatın bütün yeryüzünde yaygın şekilde görülmesi hangi aklî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sebeplerin sadece perde sayılması, iman açısından hangi hatayı önler?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Arıların tamamında aynı sanatın görülmesi, tek bir arıdan hareketle yapılan değerlendirmeden neden daha kuvvetlidir?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kâinatta görülen işler neden sınırlandırılamayacak kadar geniş kabul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ayetul-kubra-p82-2-menzil-2-hakikat-efal-i-rabbaniyenin-itlaki-nahl-suresinden-1-misal-ari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Arı misali üzerinden görülen kuşatıcı ilâhî fiillerin Allah’ın birliğini açıkça ispat ettiğidir.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Fiillerin son derece hikmetli ve ölçülü olması ile aynı fiillerin her yerde aynı düzen içinde ortaya çıkmasıdır.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düzenli işler görünürde sebeplerle olsa da gerçek failin Allah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sayıdaki benzer işin tek bir idare ve tek bir kudret altında yürüdüğünü hissettirmektir.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küçük olduğu hâlde içinde son derece şaşırtıcı, faydalı ve düzenli işler bulunması sebebiyle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Canlılarla ilgili hassas işlerin cansız ve bilinçsiz sebeplere verilemeyeceğini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özellikler işlerin rastgele değil, bilgi ve amaçla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yere yayılan ve her şeyi kuşatan işler dağınık ortaklarla değil, tek bir iradeyle açıklanabilir.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işler tek tek birkaç örnekle kalmaz, çok geniş alanlarda ve sayısız varlıkta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 örnek yerine sayısız örnekte aynı düzenin bulunması, birliğe dair delili daha açık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 gerçek yaratıcı zannetme hatasını önler.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 yapanın tek, kuşatıcı ve her yerde tasarruf sahibi bir Zât olduğu sonucuna götürür.</w:t>
            </w:r>
          </w:p>
        </w:tc>
      </w:tr>
    </w:tbl>
  </w:body>
</w:document>
</file>