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c93dfdea840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dünyaya niçin gönderilmiştir?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yaratılışına uygun en önemli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imana çok muhtaçtır?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hayata ulaşmada en temel anahtar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başka başarı ve güzelliklerin değeri, neye göre daha aşağı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zamanda insanın kesin imanını sarsan kaç tehlikeden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tehlikeler kaç konu içinde anlatılacaktır?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niçin iki tehlikeden söz açılıyor?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insan ve cinlerin yaratılışı hangi büyük amaca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yalnız bilmek yetiyor mu, yoksa başka bir şey daha isteniyor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kabul ederken nasıl bir kabul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içindeki bitmeyen yaşama isteği, hangi gerçeğin önemini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etmek ve Allah’ı tanımak.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 yaşamak ister, çok istekleri ve üzüntüleri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bilmek ve O’nun bir olduğuna inanıp bunu kesin olarak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tanımak, O’na inanmak ve ibadet etmek için gönderilmiştir.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çağda bazı şüpheler imanı sarsmaktadır.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konu içinde anlatılacaktır.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tehlikeden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İmana ve Allah’ı tanımaya göre daha aşağı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hayat için imanın çok önemli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Anlayarak ve sağlam bir inanışla kabul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bilmek yetmiyor; iman etmek ve ibadet etmek de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etmeye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insanın sayısız istekleri ve acıları varken ona en faydalı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hakikatin delillerle gösterildiği eser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neden uzun uzun ispat yapılmadan kısa bir anlatım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dünyadaki asıl hedefi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boynunda bir görev gibi anlatılan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kesin inanma hâli nasıl bir inanışı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çaresiz bir varlık gibi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Allah bilgisi yanında bazı başka üstünlüklerin değersiz sayılması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ele alınacak meselelerin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sarsan tehlikeler yalnız bir tane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insanın en önce kimi tanıması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ettikten sonra insanın yapması gereken ibadet, metinde nasıl bir yere konuyor?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ayetul-kubra-p03-mukaddime-insanin-gayesi-ibadet-iman-ve-iki-varta-ilani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Yaratıcısını bilmek, O’na inanmak ve kulluk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hakikat daha önce güçlü delillerle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ve Allah’ı tanımaktır.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kıymetli şeyin iman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sonsuz yaşamak ister, çok arzuları vardır ve çok sıkıntı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 olmayan sağlam bir inanışı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etmek ve O’nun birliğini tasdik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yanında temel amaçlardan biri olarak konuyor.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iki tane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sarsan şüpheleri açıklamak.</w:t>
            </w:r>
          </w:p>
        </w:tc>
      </w:tr>
    </w:tbl>
  </w:body>
</w:document>
</file>