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57fab1c84445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Daralan akıl büyük hakikatleri anlayamayınca ne yanlışına düşüyor?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kimselerde sadece akıl mı zarar görüyor, kalp de etkileniyor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İmanla ilgili geniş meseleler, bozulmuş kalp ve dar akla neden ağır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kendi inkârının içine dikkatle baksa neyi fark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ve ezelî oluşunu kabul etmeyen biri, metne göre hangi iki yanlış yoldan birine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Sayısız varlığa Allah’a ait özellikleri vermek neden yanlıştır?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hakikatleri hangi kalplerde ve akıllarda güzelce yerleşir?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hakikatleri neye dayanarak ayakta duruyor?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iman hakikatleri nerede yer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“ikinci tehlike” insanı en çok nerede zorlar?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boğulma sözü gerçek su içinde boğulmak mı, yoksa başka bir şeyi mi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Küfür içinde, imanla kıyaslanınca nasıl bir durum bulunduğu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İnkârın içinde çok büyük imkânsızlıklar olduğunu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 meseleler çok büyük ve derin.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 de zarar görüyor, manevî yönden zayıflıyor.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İnkâra kayıyor.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büyüklüğüne ve yüceliğine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 kalplerde ve doğru düşünen akıllarda.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Allah’a ait olanı yaratılmışlara vermiş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 bunları sayısız şeylere vermeye kalkar ya da her şeyi inkâr edecek kadar şaşırır.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daha fazla zorluk ve olmazlık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şaşırmayı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iman meselelerini anlamada zorlar.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 kalpte ve düzgün akılda yer bulur.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Eserde bu hakikatin nasıl ispat 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büyük sıfatlarını kabul etmeyen biri, onları nereye dağıtmak zorunda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düşünce neden çelişkilidir?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adı geçen şaşkın kimseler, aşırı giderse neyi bile inkâr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Kimlerin içinde iman hakikatleri sağlam durur?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insanda hangi iki güzel özellikle yerleşir?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Dar akıl neden büyük iman konularını kavrayamıyor?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anlayamadığı şeyi nasıl yanlış değerlendirebiliyor?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kalbin kötü hâli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yanlış inancını inceleyen biri, inkârın kolay mı zor mu olduğunu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ezelden beri var olduğunu kabul etmeyen kişi, hangi büyük yanlışa düşebilir?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Zerrelere ilâhî özellik vermek doğru bir inanç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ayetul-kubra-p08-2-varta-ve-care-i-necat-1-mesele-daralan-aklin-azameti-inkari-ve-kufrun-imkansizligi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Kendisini ve kâinatı bile inkâr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olan Yaratıcının özelliklerini sayısız şeye paylaştırıyor.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Sayısız varlığa ve zerrelere vermek zorunda kalıyor.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ölçü ve karşılaştırma ile kesin şekilde.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 saymaya çalışabiliyor.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konular çok geniştir.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Anlayış ve teslimiyetle.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Temiz kalpli ve doğru akıllı kimselerde.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yanlış bir inançtır.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özellikleri yaratılmışlara vermeye kalkabilir.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zor ve tutarsız olduğunu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Bozulmuş ve manevî yönden cansız kalmış gibi anlatılıyor.</w:t>
            </w:r>
          </w:p>
        </w:tc>
      </w:tr>
    </w:tbl>
  </w:body>
</w:document>
</file>