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13082e503491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kâinata bakıp Yaratanını arayan kişi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Başta verilen âyet genel olarak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Yaratıcısını anlatırken önce en çok nereye bakmanın uygun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ayetul-kubra-p10-semavatin-sehadeti-1-mertebe-semavati-tevhid-sahifesi-olarak-one-alma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Dünyaya gelen insan bu dünyayı nasıl bir yer gibi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içinden güçlü bir istekle neyi öğrenmek geçer?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dikkat çeken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 insana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ayetul-kubra-p10-semavatin-sehadeti-1-mertebe-semavati-tevhid-sahifesi-olarak-one-alma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parçadan, bir mümin kâinata bakarken nasıl düşünmelidir?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yolcu neyi merak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için nasıl bir benzetme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neden sergi gibi düşünülüyor?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ayetul-kubra-p10-semavatin-sehadeti-1-mertebe-semavati-tevhid-sahifesi-olarak-one-alma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Göklere bakmanın uygun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Allah’ı övdüğünü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yolcu gibi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Âyetü'l-Kübra.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Aradığı Yaratıcıyı tanıtabileceğini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Göklerin güzel görünüşüdür.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güzel düzenin sahibini tanımak geçer.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Misafir olunan güzel bir yer gibi görür.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çok güzel ve düzenli şeyler bulunduğu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Misafirhane benzetmesi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sahibini merak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Güzellikleri görüp Allah’ı hatırlamalıdır.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gözünü açınca çevrede ne fark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düzen insana kimi buldurmak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Kur’ân âyetlerinde neden önce semadan söz edildiği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Göklerin görünüşü insana nasıl bir çağrı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ayetul-kubra-p10-semavatin-sehadeti-1-mertebe-semavati-tevhid-sahifesi-olarak-one-alma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anlatımda göklerin ön sırada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kısmın verdiği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Âyetü'l-Kübra’da anlatılan kişi nasıl bir yerdedir?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misafir, içinde bulunduğu yeri görünce ne yapmak ister?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ayetul-kubra-p10-semavatin-sehadeti-1-mertebe-semavati-tevhid-sahifesi-olarak-one-alma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bu büyük âlemin sahibini öğrenmek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Göklerin başta ele alınması neye uygundur?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göklerin konuşur gibi anlatılması ne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hangi duygu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ayetul-kubra-p10-semavatin-sehadeti-1-mertebe-semavati-tevhid-sahifesi-olarak-one-alma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“Bana bak” der gibi bir çağrı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insanlar ona hayranlıkla çok bakar.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buldurmak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Düzen, güzellik ve hikmet fark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Sahibini tanımak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 misafir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güzellikler bizi Allah’a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göstermede çok önemli bir delil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Merak ve hayranlık duygusu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dikkatini çekmek ve düşündürmek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Yaratıcıyı anlatmaya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yerde düzenli ve güzel işler görür.</w:t>
            </w:r>
          </w:p>
        </w:tc>
      </w:tr>
    </w:tbl>
  </w:body>
</w:document>
</file>