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89bf7c2d4c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yazılması ve yapılması hangi iki şeyle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işlerin arkasında ne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arkasında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sıfatlar en sonunda kimi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 hakkında hangi iki büyük gerçek özellikle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 ve değerler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dış görünüş değil, kemal de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bakmamız istenen şey yalnız bir canlı türü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varlıklar topluca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eserlerin çok sayıda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fiiller neyin kaynağı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sıfatlara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isimlerinin yansımaları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için kader, yapma için kudret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anlamlı kitaplara, mektuplara, binalara ve saraylara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kusursuz mükemmelliğini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işlerin, isimlerin ve sıfatların güzelliğine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Varlığının kesin olması ve bir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ebedî olan Allah’ı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isimlerinin kaynağı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işlerinin ve delillerinin çokluğunu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birlikte anlamlı eserler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mevcudat yani tüm varlıklar.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sıfatlar neyin sahibi olan Zâtı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“işaret” ve “şehadet”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 bulunan güzellikler sadece eşyanın kendisine mi ait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Kıymetli ve güzel şeyler bize Allah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 tek şey mi, yoksa bütün kâinat mı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güzellikler ve değerler neyi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kâinatın yazılmış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yapılmış eserler gibi anlatılması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Allah’ın hangi yönüne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isimleri için nasıl bir anlatım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Sıfatların çok geniş olması ne demek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Güzellik, değer ve olgunluk bir araya gelince neye tanıklık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güzel ve mükemmel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veren İlâhî güzelliği 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Allah’ı göstermesi ve O’na tanıklık etmesi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Başlangıcı ve sonu olmayan yüce Allah’ı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sahibi bir yaratıcının eserini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bilgi, ölçü ve takdir ile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kendine uygun kutsal güzelliğini ve mükemmelliğini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kutsal güzelliğine ve mükemmelliğine tanıklık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yüce özellikler demek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güzel isimlerin yansımaları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var olduğuna hem de bir olduğuna delil oluyor.</w:t>
            </w:r>
          </w:p>
        </w:tc>
      </w:tr>
    </w:tbl>
  </w:body>
</w:document>
</file>