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b64ce3f8242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âyette dikkatimiz hangi iki meyveye çevriliyor?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meyvelere bakınca kimler ibret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bu iki meyveden hangi yönlerle faydalanır?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kuru yerde böyle faydalı meyveler çıkması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Asmanın küçüklüğü ile meyvesinin çokluğu arasında nasıl bir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Üzümün hem kabuğu hem çekirdeği hem de tatlı içi olması nasıl bir çalışmayı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kör kuvvetler ve şuursuz sebepler bu işe neden karışamaz?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sebepler gerçek yapıcı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gerçek yapan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âyette geçen iki meyveden biri hurmadır. Diğeri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meyvede görülen işaret hangi büyük gerçeğe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Hurma ve üzümün soframıza gelen yönleri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ve hikmetini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 olarak, meyve olarak ve tatlı nimetler olarak faydalanır.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Aklını kullananlar ibret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Hurma ve üzüme.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asıl yapıcı değillerdir.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 çok ölçülü, hikmetli ve düzenlidir.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ve düzenli bir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daldan çok ürün çıkmasına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Besin olurlar, meyve olurlar, güzel yiyecekler hazırlarlar.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gerçeğine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Üzümdür.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Küçücük bir üzüm dalında çok sayıda tane bulunması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üzüm salkımlarının çokluğu neden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Üzüm tanesinin dışının zarif, içinin de faydalı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özelliklerin pek çok yerde aynı biçimde görülmesi neye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Düzensiz ve şuursuz güçler bu işe neden uygun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görevi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üçüncü bölümde hangi meyveler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ağaçların yetiştiği yer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ve sebeplerin eli bu işe niçin uzanamaz?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âyetin anlattığı iki meyve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Kör kuvvetler ve karıştırıcı sebepler neden dışarıda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Âyette adı geçen iki meyve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yaratıcının işine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ince ölçüyle yarattığını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Yaratılıştaki bolluk ve düzeni göstermek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ölçüyle yaptığını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Susuz ve kuru bir yer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Hurma ve üzüm.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yapan değil, perde olan şeylerdir.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 dikkat, ölçü ve hikmet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Hurma ve üzüm.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böyle düzgün ve amaçlı işi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Hurma ile üzüm.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şuursuzdur ve böyle ince iş yapamazlar.</w:t>
            </w:r>
          </w:p>
        </w:tc>
      </w:tr>
    </w:tbl>
  </w:body>
</w:document>
</file>