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1a6b823dd4b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kitabın görünüşü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Gönül sahipleri için gizli kalan şeylerin olmaması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Gönül gözü açık olan kişi, çevresinde karışıklık mı delil mi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Âlemin sayfaları ve olayları birlikte düşünülünce nasıl bir tablo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olup biten şeyler neden yazı gibi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anlamlı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şeyin söylediği ortak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bakmamız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yazan, çizen, şekil veren güç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 kalem gibi anlatılması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Delillerin açık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Renkli ve güzel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Renkli bir kitaba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olan Allah’ı haber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yaratanın hikmet sahibi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anlamlı bir tablo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bilinçli ve ölçülü yapıldığını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kitabıdır.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olması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Gönül ehli için kapalı yer kalmaması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Âlemdeki genişlik ve çokluk ne olarak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dünyadaki her varlık boş ve anlamsız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manalı olması tesadüfü mü düşündürür, hikmeti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 ifadede her şeyin içinde ne bulunduğu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kâinatı anlamak için neye bakmamız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renkli gösterilmesi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kitapta görülen güzellik ve şekiller kimin eseri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ışık gibi açık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olan olaylar ne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şeyin durmadan söylediği söz hangi inancı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 anlam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kitabın çok sayfası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Hakikatlerin anlaşılır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Çeşitliliği ve güzelliği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bir kitap gibi bakmamız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şey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alamet bulunduğu haber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kitabın satırları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gösteren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eseri olarak gösteriliyor.</w:t>
            </w:r>
          </w:p>
        </w:tc>
      </w:tr>
    </w:tbl>
  </w:body>
</w:document>
</file>