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489a0d96f42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başındaki uyarıda, neden bazı önemli meselelerin başka eserlerden tekrar söylenmiş gibi göründüğü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yazının o bölgede ortaya çıkmasının iki sebebi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bu tekrar görüntüsü gerçekte nasıl bir hikmete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 yazarken hangi özel uyumdan habersizdi?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Yazılan nüshada dikkat çeken uygunluk hangi harfle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harfin sayısı kaç olarak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sayı, risalenin hangi adıyla uygun bulunmuştur?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uygunluk, risale hakkında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ayetlerinin toplam sayısıyla ilgili hangi benzerlikten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kesin ispat mı yapılır, yoksa işaret ve anlam çıkarma mı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Uyarı kısmında, bu risalenin yazıldığı yerde hangi eksiklikten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eksiklik, metnin içeriğini nasıl etkilemiştir?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 ve sayı arasında ortaya çıkan uygunluktan habersizdi.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kısmın, o çevredeki öğrenciler için küçük bir risale gibi fayda vermesine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risalelerin orada olmaması ve bu metnin orada kendiliğinden yazdırılmasıdır.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yerde diğer risaleler bulunmadığı için, oradaki talebeler faydalansın diye bazı önemli konular burada da yer almıştır.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isme layık olduğuna bir işaret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Âyetü’l-Kübra adıyla uygun bulunmuştur.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 yüz altmış altı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Elif harfiyle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eserlerde geçen önemli meseleler burada da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diğer bölümlerinin bulunmamasından bahsediliyor.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İşaret ve anlam çıkarma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 bin altı yüz altmış altı sayısının bazı basamaklarıyla uygunluk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“Tekrar varmış gibi görünmesi”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öğrenciler açısından bu bölümlerin değeri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Yazdığı kopyada görülen ince uygunluk neyin sayılmasıyla fark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Elde edilen sayı ile hangi manevi isim arasında tam bir uygunluk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isimlendirmeyi kimin verdiği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Sayıların tam uyuşması, risale için hangi hükmü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sayısıyla olan benzerlik, metinde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durum risalenin hangi yönünü göstermiş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ilk mesele, risaledeki tekrarların hangi şarttan dolayı ortaya çıkmasıdır?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Uygunluk hangi ayrıntıda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Eliflerin sayısı hangi sayıya eşit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sayı neden önemli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Âyetü’l-Kübra ismi arasında uygunluk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Satır başlarındaki eliflerin sayılmasıyla fark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küçük birer risale sayılacak kadar kıymetli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konular yeniden söylenmiş gibi görünse de bunun faydalı bir sebebi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isme uygunluğunu göstermiş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Risalenin Kur’an’dan bir ışık taşıdığına işaret gibi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 adı hak ettiğini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İmam-ı Ali’nin verdiği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Risaleye verilen özel adın sayı değerine denk geldiği için önemli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 yüz altmış altıya eşit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Satır başlarındaki eliflerin sayısında ortaya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Yazıldığı yerde diğer risaleler olmadığı için ortaya çıkmasıdır.</w:t>
            </w:r>
          </w:p>
        </w:tc>
      </w:tr>
    </w:tbl>
  </w:body>
</w:document>
</file>