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d1a3f7617492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dağ ve kırları düşünürken önüne hangi yeni âlem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âlem yolcuyu ne yapmaya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içeri girince ağaçlar ve bitkiler topluluğunu nasıl bir halde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yaprak, çiçek ve meyvelerin hangi görevi yaptığı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büyük hakikatte bitkilerde açıkça hissedilen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bilerek verme hâli tek tek varlıklarda nasıl, hepsinde birlikte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büyük hakikat, bitkilerdeki hangi özelliklerin rastgele olmadığını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bize bitkiler hakkında hangi sonucu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olayda hata bulunmaması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Çiçekler, meyveler ve yapraklar çok sayıda şahit gibi görülürken burada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bu bölümde düşünce yolculuğunu nerede sürdürüyor?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fikrine açılan kapı hangi varlıklarla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Bunların, Allah’ın varlığına ve birliğine işaret eden deliller gibi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Allah’ı anan, birliğini bildiren ve şükreden büyük bir topluluk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düzenlerini ve üzerlerindeki mânâları görmeye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 ve bitkiler âlemi açılıyor.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hikmet sahibi bir Yaratıcının eseri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Türlerin ve bireylerin birbirinden seçilmesi, güzelce süslenmesi ve farklı biçimlerde yaratılması rastgele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tek olanlarda hissedilir, hepsine beraber bakılınca çok daha açık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Bilerek verilen nimet, ikram ve iyilik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 ve bitkilerle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Dağda ve kırda sürdürüyor.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aynı gerçeği tekrar tekrar gösterdiği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çok dikkatli ve kusursuz olduğunu ispatlar.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bütün ağaç ve bitki çeşitlerinin ortak olarak neyi bildirdiğini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Meyveli ağaçlar ve bitkiler hangi üç yönleriyle bu şahitliği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delilde geçen nimet, ikram ve ihsan bize hangi önemli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delildeki ayırma, süsleme ve şekil verme işi niçin tesadüfe bırakılamaz?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delilde çekirdek ve tanelerin benzer olmasına karşılık ortaya çıkan sonuç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hakikatte en çok hangi karşılaştırma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olayın çok parlak bir hakikat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son hakikatin gücü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ağaçlar ve bitkiler bir topluluk gibi gösterilirken hangi manevi görevleri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“okuması” istenen şey yazılı bir kitap mıdır, yoksa başka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 ölçülü olması niçin önemli bir işaret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Çiçeklerin güzelliği ve süslü oluşu hangi mânâyı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işler düzen, ölçü ve hikmet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rızık ve güzelliklerin bilinçli ve merhametli bir şekilde verildiğini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Yaprakları, çiçekleri ve meyveleriyle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birliğine işaret ettiğini anlıyor.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parlak ve apaçık bir delil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Delilin çok güçlü ve açık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ve birbirine benzeyen tohumlarla, onlardan çıkan çok farklı ve canlı şekillerin karşılaştırılması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Ortaya çok çeşitli, birbirinden farklı ve düzenli canlı şekiller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İstenerek verilen güzellik ve ikram mânâsını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ölçü, gelişi güzel değil düzenli bir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Yazılı kitap değil, varlıkların üzerindeki mânâ ve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anmaları, birliğini göstermeleri ve şükür hâlinde olmaları öne çıkarılıyor.</w:t>
            </w:r>
          </w:p>
        </w:tc>
      </w:tr>
    </w:tbl>
  </w:body>
</w:document>
</file>