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f7201e7e94c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güneş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örnekte ışığın çeşitli parlak şeylerde görünmesi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temsilde her aynanın ve parlak şeyin farklı şekilde ışık alması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isteğin veya hitabın başka bir isteği engellememesi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Allah’ın konuşması hangi bakımdan ilim ve kudrete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çok sayıdaki ilham ve tecelli birlikte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delillere bakıldığında elde edilen bilgi nasıl bir kesinlik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vahiylerle ilgili hangi ortak sonuç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sadık ilhamların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ilhamların hangi dört yönden rahmet taşıdığı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farazî güneş örneğinde güneşe şuur ve hayat verilmesi ne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yansımalarının birçok yerde görünmesi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konuşmanın sınırsız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yapısına ve alabilme gücüne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varlığın kendi kabiliyetine göre bir nasibi ve payı olabileceğini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 ve hitabın çok yerde, farklı şekillerde görünmesini daha kolay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vahiylerin hepsi Allah’ın varlığını ve birliğini bildirmede birleşir.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ve gözle görmeye yakın bir kesinlik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varlığına, birliğine ve her şeyi tek tek bilip idare ettiğine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kapsaması ve her varlığa uygun şekilde ulaşması bakımından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kaynaktan çok sayıda görünüş ve cevap çıkabileceği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 ve cevap verme misalini zihinde canlandırmak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Sevdirme, dualara karşılık verme, yardım etme ve varlığını hissettirme yönlerinden rahmet taşıdığı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Allah’ın varlığına ve birliğine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Parlak nesnelerin güneşten farklı derecede pay alması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aynı anda çok sayıda hitabın karışmaması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şeyin kabiliyetine göre”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İlhamlar ve tecelliler tek tek de birlikte de neyin şahidi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“ehadiyet” üzerinde durulması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“misafir” diye anılan kişinin aldığı dersin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bölümün özetinde vahiyler hangi yönleriyle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özet kısmında sadık ilhamlar hangi sonuçları doğuran işaretler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örneğe göre güneşten gelen ışık izleri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Cam parçaları, damlalar ve benzeri şeylerin anılması anlatıma ne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işin başka bir işe engel olmaması Allah hakkında hangi sıfatı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hitabın “küllî ve muhit”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huzuruna, varlığının zorunlu oluşuna, birliğine ve ehadiyetine şahit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ve her varlığa uygun olan kadar bir ihsan ve bildiriş yapıldığı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tecelli her şeye yeter, bu yüzden biri diğerini 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aynı ölçüde değil, kendi kapasitesi kadar nasiplendiğini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gösteren, dualara cevap veren, yardıma yetişen ve Allah’ın varlığını hissettiren işaretler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kendini tanıtması, onlarla hitap etmesi ve varlığını bildirmesi yönleriyle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 âleminden gelen marifet, yani Allah’ı tanıma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bir varlıkla ayrı ayrı ilgilenmesini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olması ve her şeyi içine 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Kudretinin sonsuzluğunu ve idaresinin kusursuzluğunu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ve farklı şeylerde bile tecellinin görülebileceğini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kaynağın gerçekten var olduğunu gösteren izlerdir.</w:t>
            </w:r>
          </w:p>
        </w:tc>
      </w:tr>
    </w:tbl>
  </w:body>
</w:document>
</file>