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0d91ed52e43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o mübarek zâtın Allah’ın birliğine dair verdiği haber nasıl bir şahitlik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zâtın şahitliği neden “şahsî”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yolcusu olan kişi bu bölümde ne kazanmıştır?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zâtın ahlâkı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bölümde bu zâtın insanlar içindeki yüksek yerine işaret eden unvanlar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ahlâkın delil olarak sunulması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topluluk olarak kimlerin birleşmesi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mucizelerin bulunması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Ashabın ortak görüşü hangi açıdan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göre, bu zâtın Allah’ın birliğine dair şahitliği dar kapsamlı mı, geniş kapsamlı mı?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Şahitliğin “sarsılmaz” oluşu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Şahitliğin “umumî” olması kimleri ilgilendirir?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huylarının çok yüksek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ilgili özlü bir ders kazanmıştır.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kendi sözüne dayanmıyor; birçok delil ve topluluğun tasdikiyle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Kişiye özel ve dar değil; herkesi ilgilendiren, geniş, sağlam ve yıkılamaz bir şahitlik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doğru sözlü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yanında bulunmuş, hakikati gören sahabilerin ortak kabulü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 bir elçide güzel huyların bulunması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İnsanlık içinde çok şerefli ve değerli bir yere sahip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insanları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Kolayca çürütülemeyecek kadar sağlam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kapsamlıdır; sadece bir kişiyi değil, umumî bir hakikati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Gören, yaşayan ve anlayan insanların aynı sonuca varması açısından dikkat çekicidir.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doğruluğunu gösteren şahsî özelliklerden iki tane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Düşmanların bile onu tasdik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düşmanların bile tasdiki neden ayrıca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Âl, ashab ve ümmet âlimlerinin birlikte anılması hangi ortak noktayı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topluluk için “delil” ve “basiret” vurgusu yapılması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Âl-i Muhammed’in ortak kabulü hangi tür bir destek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karşı çıkmak isteyenlerin başarılı olamayacağı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bölümde en başta verilen temel iman cümlesi hangi ana hakikati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aldığı dersin “kısa bir işaret” diye sunulması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Kişisel olgunluklarının çokluğu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getirdiği dinin hak olduğunu gösteren yönlerden biri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kesimlerden insanların aynı doğruda birleştiğini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karşı taraftan gelen kabul, doğruluğun daha da açık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doğruluğunu gösteren işaretlerin gizlenemeyecek kadar açık olduğu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Olgunluklarının çok olması ve ahlâkının yüce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zorlu karşı koyuşların bile onu alt edemeyeceği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mübarek zâtın Allah’ın birliğine dair haberinin çok kuvvetli delillerle desteklendiği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ve yakın çevreden gelen güçlü bir destek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inancının körü körüne değil, inceleme ve anlayışla oluştuğunu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Dininde binlerce kuvvetli ve aydınlık hakikat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örnek ve güvenilir bir rehber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Anlatılanın özet bir ders olduğunu, daha geniş manalar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olmadığını bildiriyor.</w:t>
            </w:r>
          </w:p>
        </w:tc>
      </w:tr>
    </w:tbl>
  </w:body>
</w:document>
</file>