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9a001332244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hakikatte anlatılan iki ana delilin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Âlemde değişme ve başkalaşma görülmesi, varlıklar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var olan şeyler için hangi ihtiyaç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varlığı ile yokluğu kendi başına eşitse, bu o şeyin hangi türden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varlıkların birbirini sonsuza kadar meydana getirmesi hakkında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ifadeye göre, zorunlu varlığın benzeri neden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 âlimleri ve İslam hikmet sahipleri birinci hakikatte hangi konuları ispat etmişlerdir?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değişiklik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Ezelî olmayan bir şeyin varlığı bize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ve yokluk arasında kendi başına üstünlük kuramayan şeyler için nasıl bir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reddedilen iki yanlış düşünce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Allah ile diğer varlıklar arasındaki en temel farkı nasıl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Zorunlu değil, mümkün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var eden bir yaratıcıya ihtiyaç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ezelî olmadığını, sonradan meydana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sonradan yaratılmış olma, diğeri mümkün olma delilidir.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varlıkların kalıcı ve ezelî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yaratılma ve mümkün olma hakikatlerini ispat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tek ve eşsizdir; benzeri olsaydı zorunlu ve mutlak olmazdı.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doğru ve mümkün olmadığı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zorunlu, diğer varlıkların ise yaratılmış ve muhtaç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Dönüp dolaşıp kendi kendine olma ve zincir gibi sonsuza gitme düşünceleri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zorunlu olamaz; bir tercih eden tarafından var edilir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bir yapanı ve meydana getireni olduğunu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hakikatin ilk bölümünde âlemde görülen hangi iki durum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Değişen ve dönüşen şeyler neden kadîm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olmuş her şey için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varlığı da yokluğu da mümkünse, o şey kendi başına neden yeterli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bütün mümkün varlıkların üstünde nasıl bir varlık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hakikatte geçen “hudûs” sözü, sade bir anlatımla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“İmkân” sözü burada hangi mânada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değişiklik olması, varlıkların hangi özelliğini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olan varlıklar bizi neden Yaratıcıya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Birbirini yapma düşüncesinin kabul edilmemesi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ilk büyük hakikat hangi ilimlerle ilgilenen âlimlerce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Âlemdeki değişmelerden hareketle varılan ilk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başına var olmayı seçemez; onu varlığa çıkaran biri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yoktan var eden bir sanatkârın bulunduğu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kadîm olanın sonradan farklı hâllere girmemesi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Değişme ve dönüşme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ve yaratılmış olduklarını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kendi başına zorunlu olmayıp var da yok da olabilecek durumda bulunması mânasında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sonradan yaratılmış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zorunlu olan ve diğer her şeyi yaratan bir varlık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şeylerin ezelî olmadığı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temel esaslarını ve kelâm ilmini çalışan âlimlerce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olsaydı gerçek bir başlangıç ve gerçek bir yaratıcı açıklanamazdı.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kendilerine ezelden beri var olamazlar ve bir meydana getirene ihtiyaç duyarlar.</w:t>
            </w:r>
          </w:p>
        </w:tc>
      </w:tr>
    </w:tbl>
  </w:body>
</w:document>
</file>