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9620466f14a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misafiri, aklına nasıl bir teklif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durakta kaç kutsal hakikatin birliğe işaret ettiği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hakikat hangi isimle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topluluklarının çeşitli ibadetlerle meşgul olması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Canlıların, hatta cansızların görev gibi görünen hâlleri ne hükmünde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 ve iyilikler insanı hangi iki davranışa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Vahiy ve ilham gibi gaybî bildiriler neyi ilan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ilahlık hakikati neden ortak kabul etmez?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insanların dikkatini başka varlıklara çevirmek hangi kötü sonuca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yolcu dünyaya hangi amaçla gönderilmiş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yolcu kâinatta ne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Kulluğa layık tek bir ilahın varlığını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ilahlık hakikati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Dört hakikatin buna açıkça işaret ettiği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Yaratıcının birliğini gösteren delilleri görmek için birlikte yeni bir düşünce yolculuğuna çıkmayı teklif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insanların ibadet ve şükrünü başkasına çevirmek, gerçek mabudun hakkına zıttır.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olan Allah’ın mabud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Şükretmeye ve ibadet etmeye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çeşit fıtrî kulluk ve hizmet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şeyden yaratıcısını soruyor ve Rabbini 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etmek ve bunu araştırıp güçlendirmek için gönderilmiş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kulluk, nimet ve manevî işaretler Allah’ın birliğini gösterir; bu yüzden şirk doğru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kulluk edilmesi gerekeni unutturmaya sebep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Allah’ın varlığını hangi kuvvette bulmuş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araştırmasını hangi konu üzerine çeviriyor?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hakikatin delilleri arasında insanların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insanlar mı bir ibadet hâlindedir, yoksa başka varlıklar da buna dâhil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ibadetle bağlantısı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haberler ve içe doğan bildirişler ortak bir şekilde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neden uluhiyetin maksadına ters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tevhid niçin gereklidir?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“Berahin-i Tevhidiye” sözü bu bölümde genel olarak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Hâlıkını bulduktan sonra niçin yeni bir seyahate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menzilde görülen dört hakikat, vahdeti hangi açıklıkla ister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ağacının en uçtaki meyveleri diye kimler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ayetul-kubra-p75-ikinci-bab-1-menzil-uluhiyet-i-mutlaka-1-hakikat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varlıklar da buna dâhildir; canlılar ve hatta cansızlar da görevleriyle buna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grubun yaratılışına uygun bir çeşit kullukla meşgul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gösteren deliller üzerine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kesin bir iman derecesinde bulmuş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ibadet, şükür, nimetler ve manevî işaretlerin hepsi tek Allah’a yönelmeyi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kulların yüzünü gerçek mabuddan çevirip başka şeylere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tek ilaha yönelmeyi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iyiliklerin insanı hamde ve şükre sevk ettiği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 sahibi varlıklar, özellikle insanlar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açık ve kendiliğinden anlaşılır bir şekilde ister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defa O’nun birliğini gösteren işaretleri seyretmek için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ispat eden delilleri anlatır.</w:t>
            </w:r>
          </w:p>
        </w:tc>
      </w:tr>
    </w:tbl>
  </w:body>
</w:document>
</file>