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d9b6bf60249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Sır’da en başta anlatılan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kural Allah’ın kudretine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Bundan hareketle Allah’ın aciz olması neden mümkün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Işıkta farklı kuvvetlerin görülmesi hangi örnekle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baharın yaratılması hangi daha küçük örnekle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kudretinde bunlar olmadığı için nasıl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olmazsa çiçek ve ağaç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bol, hızlı ve sanatlı şekilde yaratılması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Bugün çevremizde görülen düzenli yaratılış hangi hükme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Sır’da Allah’ın kudretinin özelliği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aczin Allah’a nispet edilememesinin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kuralla Allah’ın hangi sıfatı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Karanlığın karışmasıyla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güçsüzlük, bu kudretin tersidir ve Allah hakkında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 Allah’a ait olduğundan, acizlik O’na yakıştırılamaz.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özünde bulunan bir sıfatın zıddı ona sonradan gelemez.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ve sonsuz kudret sahibi bir yaratıcı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Yaratılmaları daha zor olur, değer ve sanat yönü de düşerdi.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Kudretinde derece, eksiklik ve zorlanma olmadığı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Ağaçla; ağaç da çiçekle karşılaştırılıyor.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 sıfatı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 O’nan ayrılmaz ve asli bir sıfat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kazanılmış değil, zatına bağlı bir kudret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yaratıcıya ve O’nun kusursuz kudretine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engelin Allah’ın kudretine karşı duramaması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çiçeğin ağaç kadar sanatlı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Bahardaki yaratılış neden bu konuya örnek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olmazsa canlıların meydana gelişi zaman bakımından nasıl etkilenirdi?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Meyve, çiçek, ağaç ve küçük hayvanların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bırakılması hangi bakımdan hikmetli bir 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ilk olarak hangi mantık kuralı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için “zatî”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derecelerin ortaya çıkması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kudretinde derece olmaması yaratma bakımından ne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Kuvvetteki eksilme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Bahar, ağaç, çiçek ve büyük diriliş arasında nasıl bir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yavaş olurdu; hatta bazıları hiç meydana gelmeyebilirdi.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canlının kısa sürede ve düzenle ortaya çıktığı açıkça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şeylerde de büyük bir hikmet ve sanat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O’nun için zor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 Allah’ın kendi Zâtına ait olması, dışarıdan gelmemesi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özelliğin gerçekten bir şeye ait olması halinde onun zıddının aynı yerde bulunamayacağı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hayatların devamını sağlaması bakımından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bolca, düzenli, değerli ve kolay şekilde yaratılmasıdır.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kudretiyle kolayca yaratıldığı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Engel çıkmasına ve karşı koyulmasına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yaratmakla çok şeyi yaratmak arasında zorluk farkı doğurmaz.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şeye zıddının karışmasına bağlanıyor.</w:t>
            </w:r>
          </w:p>
        </w:tc>
      </w:tr>
    </w:tbl>
  </w:body>
</w:document>
</file>