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20c6d1e0548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kişiye, âyeti daha iyi anlaması için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eski zamanı düşündüğünde varlıkları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kişi âyeti bu hayal içinde dinleyince kâinat hakkındaki bakışı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 hangi büyük mekâna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yer başta olmak üzere mahlûkatın durumu bu yeni bakışta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değişim, âyetin hangi yönünü anlamaya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bu tek örnekten hareketle diğer âyetler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tek bir âyetten diğer âyetlere geçerek kıyas yapması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başındaki kişi, okuduğu âyet hakkında nasıl bir tereddüt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önce hayal edilen dünya nasıl bir görünüm arz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hayalde varlıkların şuursuz ve vazifesiz görülmesi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ibadet yeri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 boş ve anlamsız değil; düzenli, görevli ve canlı bir şekilde Allah’ı anan bir topluluk gibi görmeye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Dağınık, karanlık, cansız gibi görünen, şuursuz ve gayesiz bir halde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Ondan, Kur’an’dan önceki zamana zihnen gidip o ortamı hayal etmesi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bir parçasındaki üstünlüğün bütüne dair fikir verdiği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âyetlerin de benzer şekilde güçlü mana ve ifade taşıdığı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etkileyiciliğini, derin manasını ve yüksek ifade gücünü anlamaya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görev başında, canlı bir şekilde tesbih ve zikirle meşgul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vahiy olmadan kâinatın hikmetini görememesini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Anlamını kaybetmiş, karışık, karanlık ve geçici bir yer gibi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neden çok yüksek bir ifade güzelliğine sahip sayıldığını anlayamadığını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 anlamak için sadece lafza değil, onun kâinata kazandırdığı manaya da bakmak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 dinlenince sanki nasıl bir perde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açılan manzara, zîşuur varlıklara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mahlûkatın tesbih içinde gösterilmesi, onların tamamen boş ve amaçsız olmadığını nasıl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âyeti dinleyen kişinin iç dünyasında nasıl bir sonuç oluşuyor?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tecrübeden sonra kişi, âyetin belâgati hakkında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dört asır boyunca sürmesi vurgulanan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olayda bir kişinin anlamakta zorlandığı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zorluğu aşmak için kişiden nasıl bir zihinsel yolculuk yapması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yolculuğunda kâinatın ilk hali niçin olumsuz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dinlenmesiyle birlikte dünya ve kâinat hakkında hangi olumlu tablo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mescid benzetmesi hangi fikri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yerin özellikle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Âyetin güzelliğini tadıyor ve onun derin etkisini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tesbih ve görev hali, her şeyin bir yaratılış maksadı ve düzeni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başıboş olmadığını, bütün yaratılmışların bir vazife içinde bulunduğunu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manasını gösteren bir perde açılıyor; her şey daha aydınlık hale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vahyin gelmediği dönemde yaşamış gibi düşünmesi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âyetin neden olağanüstü derecede etkili ve güzel kabul edildiğidir.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saygı görmesi ve etkisini aralıksız devam 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yüksek anlatım değerini hissediyor ve kabul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ve dikkat çeken varlıkların bile bu ilahî düzene dâhil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Tüm kâinatın Allah’a yönelen bir ibadet ve itaat alanı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Aydınlanan, düzenli, canlı ve kulluk vazifesi taşıyan bir âlem tablosu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vahyin aydınlatıcı bakışı olmadan varlıkların gerçek anlamı seçilemiyor.</w:t>
            </w:r>
          </w:p>
        </w:tc>
      </w:tr>
    </w:tbl>
  </w:body>
</w:document>
</file>