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72320233e47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misafiri bu bölümde niçin yeni bir yolculuğa çıkmak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durakta kaç büyük gerçek görüldüğü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insanların farklı topluluklarının hangi ortak yönüne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insanlar değil, başka varlıklar için de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 ve iyilikler insanı hangi iki davranışa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 ve ilham gibi gaybî bildirimlerin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hakikatten hareketle neden ortak ilahlık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varlıkların yüzünü başkalarına çevirmek niçin yanlış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şirki sert biçimde reddetmesinin bu parçaya göre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anlatıma göre şirk sadece yanlış bir düşünce midir, yoksa ilahlığın amacına da ters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yolcu, Yaratıcıyı hangi bakımdan zaten bulmuştur?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Bundan sonraki arayışta özellikle neyi seyretmek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Canlıların, hatta cansızların görevlerinin de bir çeşit fıtrî ibadet sayılabileceği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topluluğun bir şekilde kulluk ve ibadetle meşgul olduğuna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büyük hakikatin görüldüğü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birliğini gösteren delilleri daha açık görmek için yeniden düşünce yolculuğuna çıkmak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mabudu unutturmaya yol açtığı için yanlış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ibadet ve şükür tek mabuda yönelmelidir; araya başkalarının girmesi bu gerçeği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ilahın varlığını ve ibadete layık olduğunu bildirmeleridir.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Hamde ve şükre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delilleri görmek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Varlığının zorunlu oluşu bakımından bulmuştur.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vardır; hem yanlıştır hem de ilahlığın maksadına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İlahlığın kutsal maksadına aykırı olduğu için şirki kesin biçimde reddeder.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menzilde görülen dört hakikat vahdeti hangi açıklık derecesinde gerektiriyor?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ibadet etmeye yönelmesi metinde nasıl bir özellik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varlıkların durumu hangi yönden ibadete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nimetlerin ve ihsanların bir mabudiyete işaret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ibadetle karşılık verenler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Başkalarının insanları kendine bağlaması uluhiyet açısından neden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mabudun unutulması neden kolay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müşrikleri tehdit etmesi bu parçaya göre hangi inanç yanlışlığına karşıdır?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 anlatılan kişi nasıl bir yolcu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her şeyden neyi sormaktadır?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Rabbini nerede aramaktadır?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kendi aklına nasıl bir teklif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Gerçekten hükmeden tek bir ilahlığın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verilen görevleri yerine getirmeleri yönünden ibadete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Yaratılıştan gelen bir eğilim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ve apaçık bir derecede gerektiriyor.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ortak koşma yanlışlığına karşıdır.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Görünmediği için insanlar onu çabuk unutabilir.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ibadete layık olanı gölgede bırakır ve kulluğun yönünü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sonunda bulunan şuurlu meyveler gibi görülüyorlar.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delillerini görmek için beraberce yeniden yolculuğa çıkmayı teklif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aramaktadır.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şeyden kendi Yaratıcısını sormaktadır.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için dünyaya gönderilmiş, kâinatta düşünerek dolaşan bir yolcu olarak tanıtılıyor.</w:t>
            </w:r>
          </w:p>
        </w:tc>
      </w:tr>
    </w:tbl>
  </w:body>
</w:document>
</file>