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9297d14842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Hakikat’te varlıklar arasında öne çıkarılan ortak yönler genel olarak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“Birbiri içinde birlik” düşüncesi, kâinat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birbirine benzemesi hangi açıdan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Birbirine yardım eden varlıklar bize kâinatın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Küllî olanla ferdî olanın ilişkisi neyi ispat etmeye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birbirine yardım etmesi hangi ilahî hakikati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“Çok cihetü’l-vahdet” ifadesi metinde hangi düşünceyi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ortak yönler sadece bir tahmin mi ortaya koyar, yoksa daha güçlü bir sonuca mı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“bedahet derecesinde” denmesi, delilin hangi güce sahip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anlatılanlardan, kâinattaki çeşitlilik ile birlik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Hakikat’te varlıkların var olması ve ortaya çıkması hangi ortak noktalarla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“beraberlik” vurgusu neden yapılmış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uyumlu ve planlı bir sistem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sanatkârın eseri olmaları açısından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kopuk değil, birbirine bağlı bir bütün içinde olduğunu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Yaratıcıya bağlı olduğunu ve birliğe işaret ettiğini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güçlü bir sonuca götürür; Allah’ın birliğini açık şekilde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farklı yönden bakılsa da sonucun Allah’ın birliği olduğuna işaret ettiğini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birlikte yönettiği hakikatini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parçalı değil, bütüncül bir yaratılış ve yönetim altında olduğunu ispat etmeye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tek tek bağımsız değil, aynı düzen içinde birlikte bulunduğunu göstermek için yapılmış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Birlikte görünmeleri, birbirine benzemeleri, birbirini tamamlamaları ve aynı sanat izlerini taşımalarıyla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Çeşitliliğin içinde derin bir birlik bulunduğu ve bunun tevhidi gösterdiği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açık, net ve kuvvetli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Nakış ve sanat bakımından aralarındaki ilişki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örnek ile büyük örnek arasındaki bağ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Fıtrattaki benzerlik ile sanat eserlerindeki ilişki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fıtrî görevini başka bir varlığın tamamlaması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görevinin diğerince tamamlanması nasıl bir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ortak yönün aynı noktaya çıkması neyi ilan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“Tecezzi ve inkısam kabul etmez” ifadesi sade şekilde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kısa özeti nasıl yapılabilir?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Hakikat’te ilk dikkat çekilen konu, varlıkların hangi bakımdan ortaklık göstermesidir?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aynı yaratılış damgasını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“Birbiri içinde birlik” sözü, dışarıdan bakıldığında nasıl bir tablo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kısmın bütün, diğer kısmın da onun parçaları gibi görülmesi nasıl bir kâinat anlayışı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terbiyeden geçtiğini ve aynı Rabbin idaresinde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aynı kudretin ve aynı hikmetin izleri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ölçek değişse de aynı sanatın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sanat üslubundaki yakınlık, sanatkârın birliğini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uyum, benzerlik, parça-bütün ilişkisi ve yardımlaşma Allah’ın birliğini apaçık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Parçalara ayrılan bir ilahî yönetim yoktur; idare bölünmez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ilan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Dayanışmalı, hikmetli ve bütüncül bir düzeni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Dağınık değil, bağlı ve tek idare altında bir kâinat anlayışı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şey var gibi görünse de hepsinin tek bir düzen içinde işlediği bir tablo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ilahî kudret tarafından yaratıldıklarını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ortaya çıkışlarında ve yapı özelliklerinde ortaklık göstermesidir.</w:t>
            </w:r>
          </w:p>
        </w:tc>
      </w:tr>
    </w:tbl>
  </w:body>
</w:document>
</file>