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ca6e7e6de48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Hakikat’te kâinatın genelinde özellikle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kâinatın idaresiyle ilgili görev yapan şeylerin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ve fiillerin her yerde aynı şekilde görünmesi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Unsurların ve türlerin yeryüzünde geniş biçimde yayılması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“birdir, tektir” denilirken hangi inanç esasına vurgu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Allah hakkında, benzerinin bulunmaması hangi ifadeyle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Zıddının olmaması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Hakikat’in ana fikrini kendi cümlenle yaz.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“Şeriki ve zıddı olamaz” sözü Allah’ın hangi yönünü kuvvetle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çıkarılabilecek 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kâinat için memleket, şehir ve saray gibi benzetmeler yapılmasının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bütünü, parçaları ve her bir varlığında düzen bulunması nasıl bir idareyi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sahibinin bir ve tek olduğu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Yaratıcıdan geldiğine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birliği göstermesi ve tek bir idareye bağlı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tarafta görülen eksiksiz düzen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birlik, düzen ve uyum, onu yönetenin tek olan Allah olduğunu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Hükmüne karşı koyacak başka bir güç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denk ve eş bir varlığın bulunmadığı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inancına vurgu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 tek merkezli bir idareyi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sahipsiz değil, düzenli yönetilen bir yer olduğunu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 gören kişi, Allah’ın bir ve tek olduğunu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Eşi, ortağı ve rakibi olmayan mutlak birliğini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yapıya bağlı maddelerin ve görevlilerin bir sayılması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ve fiillerin birbiri içinde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Unsurların ve türlerin her yerde benzer şekilde bulunması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“Vâhid” ve “ehad” vurgusu birlikte verilince nasıl bir mana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 için neden vezir ve yardımcı bulunmadığı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bir öğrenci tevhidi kâinata bakarak nasıl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“Münakaşaya medar olan şirk” sözüyle ortaklık hakkında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Şerik ve zıt bulunmaması, tevhidi nasıl tamamlar?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Hakikat’te ilk olarak hangi iki şey birlikte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“Kâinatın mecmuu, erkânı, eczası ve her mevcudu” denilmesi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genel idaresine bağlı unsurların tek bir yapıda görülmesi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ve fiillerin hem iç içe hem yaygın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tek ilah olduğu hem de her bakımdan eşsiz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 ortak bir ölçü ve tek bir irade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işler ayrı ayrı ve kopuk değil, bağlantılı ve uyumlu yürütülüyor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hüküm altında çalıştığını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sadece sayı bakımından değil, her yönden eşsiz oluşuyla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Ortaklığın çekişme doğuracağı ve düzeni bozacağı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aynı düzeni, aynı ölçüyü ve aynı yönetimi görerek Allah’ın bir olduğunu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mutlak idare sahibi olanın işini tamamlamak için başkasına ihtiyacı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 her yerde geçerli olan ortak bir ilahî tasarrufu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İdare edenin tek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sadece büyük şeylerde değil, her seviyede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kusursuz düzen ve bu düzenin birliği göstermesi birlikte öne çıkarılıyor.</w:t>
            </w:r>
          </w:p>
        </w:tc>
      </w:tr>
    </w:tbl>
  </w:body>
</w:document>
</file>