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6eaa411154f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başındaki toplu sonuca göre ispat ile inkâr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İspat tarafında “tesanüd” denilen destekleşme neden mümkün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Parça, çağın bazı insanlarında imanı sarsan düşünce kaynağını nasıl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yanlış ölüm anlayışının yaşayan insana psikolojik etkisi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nimetinin büyüklüğü, ölüm örneği üzerinden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İslâmî hakikatlere bakmayan bâtıl inançlar niçin ayrı bir sınıfa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ikinci türün “adem-i kabul” kısmı neden ağır bir delil tartışması gerektirmez?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Belirli bir yerdeki yokluğu ispat etmek ile umumî bir yokluğu ispat etmek arasında insanın imkânı açısından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 kendi küfrünün iç yüzünü tam görse hangi sonuca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örnekte Allah’ın özelliklerini kabul etmeyen insanın önündeki iki yanlış yol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“İspatta birlik, inkârda dağınıklık” düşüncesi parçanın hangi ana mesajına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İnkârcıların görünürdeki üstün sayısı neden değerli bulunmuyor?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ona sürekli yok olmayı hatırlatan bir tehdit gibi görünür ve hayatının tadı acı korkularla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Avrupa’daki inkârcı felsefelerin etkisini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farklı deliller aynı hakikati gösterdiğinde birbirini doğruluyor ve tek bir sonuca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İspatta hüküm tek bir hakikate dayanır ve bu yüzden deliller birbirini destekler; inkârda ise herkes kendi bakışına göre konuştuğu için sonuçlar dağılır ve birleşme meydana gelmez.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Belirli alan sınırlı olduğu için araştırılabilir; umumî alan ise insanın kuşatamayacağı kadar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tavır sadece onay vermemektir; yokluğu ispat eden olumlu bir hüküm ortaya koymaz.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doğrudan bu hakikatlerle çatışma yürütmeyen, kendi yanlış kabulleriyle sınırlı kalan bir alandır.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varsa ölüm dayanılabilir ve anlamlı olur; iman yoksa aynı olay sürekli korku ve acı üretir.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çoklukları hakikate dayalı müşterek bir şahitlik değil, birbirinden kopuk reddedişlerden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konusunda hakikatin delille güçlendiğini, inkârın ise kalabalık görünse de sağlam temel oluşturamadığını göstermeye hizmet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 ilâhî nitelikleri sayısız varlığa yükleyecek ya da varlığı bütünüyle inkâr edecek kadar savrulacaktır.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Küfrün, imandan kaçarken çok daha büyük çelişkilere ve imkânsızlıklara saplandığını anlar.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bazı insanların şüpheye düşmesi metinde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İmansız bakışta mezarın sürekli hatırlattığı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açık duran kabir imansız kişi için neyin simgesi hâline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Küfrî inancın tartışma dışı bırakılan ilk kısmı hangi özelliği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“Adem-i kabul”un kolay sayılması hangi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genel iman meselelerinde yokluğu savunuyorsa neden çok ağır bir ispat yükü altına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dar akıllar niçin büyük iman meselelerini taşıyamıyor?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varta, inkârı sadece bilgi eksikliğiyle mi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bölümünde nefyin çokluğu hakkında hangi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İmana karşı çıkan ikinci ana küfür türünde asıl problem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ele alınan küfür türü hangi sebeple merkeze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“Kabul-ü adem” neden yalnız bir boşluk değil de bir inanç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ayetul-kubra-p05-1-varta-1-mesele-elhasil-nefyde-tesanud-olmamasi-ve-inkarci-kesretinin-degersizligi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hakikatlerine yönelmeden, kendi yanlış kabulü içinde kalan bâtıl bir inanış olması özelliğini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Yaklaşan sonsuz kayıp korkusunun simgesi hâline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Kişiye sonsuz yok oluş korkusunu hatırlatan bir tehdit hissidir.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Gereksiz ve zararlı bir etkilenme olarak değerlendiriliyor; normalde yakin sarsılmamalıydı deniyor.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zamanda gaflet, günah, maddiyat ve ilmî gurur gibi ahlâkî ve ruhî sebeplerle de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manevî derinlikten uzaklaştıkları için geniş ve kuşatıcı anlamları kavrama güçleri zayıflıyor.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yalnız bir köşeyi değil, varlığın tamamını ve zamanın bütün yönlerini kapsayan bir yokluk iddia 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Yokluğu ispat etme sorumluluğu yüklenmeden sadece onay vermemekle yetinmesine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 kalbinde yokluğu benimseyip ona bağlanıyor ve onu savunuyor.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doğrudan iman esaslarına karşı çıkıp onlarla mücadele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hakikatlerine yönelip onlara itiraz etmesi ve karşı durmasıdır.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inkâr ifadesi bir araya gelse de ortak bir doğrulama oluşturmadığı için gerçek bir kuvvet sayılmıyor.</w:t>
            </w:r>
          </w:p>
        </w:tc>
      </w:tr>
    </w:tbl>
  </w:body>
</w:document>
</file>