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e3c663d6e44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küfrün temel mahiyeti hangi kavramlarla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neden sadece duygu değil, aynı zamanda bilgi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Küfür sahipleri yokluğu ispat etmeye çalışırlarsa bu durum hangi sınıra kadar bir hüküm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ana bölümün ilk alt türü olan “adem-i kabul”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İslâmî hakikatlere yönelmeyip sadece kendi yanlış kanaati içinde kalan kısım nasıl nitelenir?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iddianın “iltizam” haline gelmesi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Nefyin ikinci türü hangi alanlara uzanır?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iman-küfür ilişkisinde ispat yükü kimin üzerine daha çok biner?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küfür dış görünüşte nasıl algılanabilir, fakat hakikatte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“isbât” oluşu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delilsiz reddediş ile yanlış da olsa kurulmuş bir yargı arasında nasıl bir ayrım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İslâmî hakikatlere dönük olmayan yanlış inanç türü hangi bakımdan farklıdır?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İspat edilen şeyi benimsemeyip tasdikten kaçınmak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zor da olsa yokluğu kanıtlamaya yönelirlerse, bu tavır yanlış bir bilgi ve hatalı bir yargı türü olarak değerlendirilebilir.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hakikati bilerek onaylama ve hükme bağlama yönü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Küfür; inkâr, bilgisizlik ve olumsuzlama çizgisinde ele alınır. Dıştan bir iddia gibi görünse bile özünde yok saymaya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Yokluğu benimseyip bunu hüküm haline getiren inkârcının üzerine biner.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Dünya, kâinat, ahiret ve çağları ilgilendiren geniş iman meselelerine uzanır.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o görüşe bağlanması ve onu üstlenmesi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Kişiye ait bozuk bir tasdik, batıl bir inanış ve haksız bir hüküm olarak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iman esaslarıyla mücadele etmediği için ayrı tutulur.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Delilsiz reddi tam bir cehalet sayar; kurulmuş ama hatalı yargıyı ise yanlış bir bilgi türü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Gerçeğin varlığını kabul edip bunu bilinçli biçimde doğrulamayı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sanki olumlu bir iddia gibi görünebilir; fakat özünde yokluk ve reddediş temellidir.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Belirli bir mekân veya özel bir yönle sınırlı olumsuzlama neden mümkün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iman meselelerinin inkârı neden “muhit” alanlara dair bir iddia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bakışının sınırlı oluşu bu tartışmada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küfür neden “adem” tarafına, iman ise “vücud” tarafına yerleştirilir?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 bazen “isbât gibi” görünmesi neden aldatıcıdır?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“kabul etmeme” seviyesinde kalan tavır niçin ilim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küfrî itikadın ilk kısmı için hangi olumsuz nitelemeler kullanıma uygun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odak türün ilk alt basamağı hangi tavırdır?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“Adem-i kabul” ile “kabul-ü adem” arasındaki ince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“Hususî yerde yoktur” tarzı nefy neden genel inkârla aynı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Küfür tarafının yokluğu tasdik ederek bir iddiaya dönüşmesi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Bahsin asıl odak noktası hangi küfür türüdür?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ayetul-kubra-p07-2-mesele-itikad-i-kufriyenin-nevileri-inkar-nefiy-tasnifi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küfür hakikati yok sayar; iman ise gerçeği kabul edip varlık yönünü tasdik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Kuşatıcı imanî hakikatleri toptan inkâr etmenin delillendirilemeyeceği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yalnız bir noktayı değil, kapsamı çok geniş hakikatleri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inceleme alanı daraltılmıştır; o özel noktada bulunmadığı gösterilebilir.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isbat edilen hakikati onaylamamaktır.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Yanlış, batıl ve haksız bir kanaat olarak nitelenmeye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onda ne sağlam bir tasdik ne de kurulmuş bir hüküm vardır; yalnızca boş bir reddiye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dış görünüşte iddia taşısa da içeriğinde varlığı doğrulamak değil, yok saymak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esaslarına karşı çıkıp onlarla mücadele eden türdür.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Kişiyi, ileri sürdüğü olumsuzlamayı delillendirmek zorunda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sınırlı ve belirli bir alana dair bir yokluk iddiasıdır; kapsamı dar olduğu için araştırılabilir.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kabulden kaçınmaktır; ikincisi ise yokluğu benimseyip doğrulamaktır.</w:t>
            </w:r>
          </w:p>
        </w:tc>
      </w:tr>
    </w:tbl>
  </w:body>
</w:document>
</file>