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215f88a64c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semavî cisimlerin düzenli hareketinden hangi temel inanç sonucuna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cisimlerinin direksiz durması ve birbirine çarpmadan hareket etmesi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geniş kapsamlı yönetim faaliyetleri hangi başlıklar altında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Semanın temiz tutulmasına dikkat çekilmesi hangi anlamı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dönmesiyle oluşan manzaraların “seyreden mahlûklara gösterilmesi”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semavatın varlığı ile Hâlık’ın varlığı arasında nasıl bir açıklık derecesi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özellikle çok büyük, çok hızlı ve çok kalabalık semavî varlıklardan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basamakta verilen hükmün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semanın şahitliği sadece Allah’ın varlığına mı, yoksa başka bir hakikate de mi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semavatın “tevhid sayfası” oluşu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gök cisimlerinin süratli hareketine rağmen kargaşa çıkmaması hangi kavramla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Semadaki büyük kütlelerin görevlerini aksatmadan sürdürmesi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başıboşluk değil, ölçülü ve hikmetli bir tasarruf bulunduğunu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Boyun eğdirme, sevk ve idare etme, döndürme, düzen kurma, temiz tutma ve görev verme gibi alanlarda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her şeyi kuşatan bir kudretin ve ince bir idarenin iş başında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 görülen kusursuz düzenin, varlığı zorunlu olan tek bir Yaratıcıyı gösterdiği sonucuna varılmaktadır.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gökler ve içindekiler, müşahede edilen geniş ve eksiksiz düzen sebebiyle Allah’ın birliğine ve zorunlu varlığına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Böylece ilâhî kudretin büyüklüğü ve kuşatıcılığı daha çarpıcı biçimde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varlığının, göklerin varlığından bile daha açık şekilde anlaşıldığı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hareketlerin sadece mekanik değil, aynı zamanda ibret ve tefekkür vesilesi olacak şekilde düzenlendiğini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başıboş değil, emre bağlı ve vazifeli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yerli yerince yürüten ilâhî tedbir ve düzen kavramıyla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Göklerdeki her yönlü uyum ve birlik, tek Yaratıcının eserini açıkça gösterdiği için böyle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varlığına hem de birliğine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Ay örneğinin verilmesinin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anda çok uzak mesafelerde benzer tarzda tasarruf edilmesi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“aynı damga ve aynı tarz” vurgusu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Semadaki hareketlerin ordu manevrasına benzetilmesi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dönüşüyle gece ve yıl boyunca farklı görüntülerin ortaya çıkması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sadece güç değil, hangi iki özellik daha belirgin biçimde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Arapça hükmün Türkçe özeti nasıl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çıkarılacak tefekkür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semavatın düzeni gözleme dayalı nasıl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yıldız ve benzeri gök cisimlerinin düşmeden durması hangi soruyu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çarpışmama, sönmeme ve karışıklık çıkmaması birlikte hangi genel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uzaklıklar içinde aynı kuvvet ve aynı tarzla tasarruf edilmesi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Disiplin, uyum ve merkezî idare altında gerçekleşen hareket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farklı bölgelerinde tek bir irade ve tek bir sanat anlayışının görüldüğüne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merkezli, sınırsız bir ilim ve kudretin hüküm sürdüğü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semavî varlıkların da belirli hizmetler için çalıştırıldığını somutlaştırmaktır.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Göklerdeki düzene dikkatle bakan kimse, Allah’ın varlığını ve birliğini derin bir yakîn ile kavrayabilir.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içindekilerde görülen geniş ve kusursuz ilâhî yönetim, Allah’ın vacib varlık ve bir oluşuna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ve temizlik de belirgin biçimde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farklı görünümlerini sergileyen hikmetli bir gösterim olarak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sınırlı sebeplerle açıklanamayacak kadar kuşatıcı bir hâkimiyeti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semada kusursuz bir nizam bulunduğunu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böyle denge içinde kim tuttuğu sorusunu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iddia olarak değil, doğrudan görülen ve fark edilen bir şahitlik olarak sunuluyor.</w:t>
            </w:r>
          </w:p>
        </w:tc>
      </w:tr>
    </w:tbl>
  </w:body>
</w:document>
</file>