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8c1d0ad4ef4c0c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bulutun kendi başına hareket etmediği hangi düşüncelerle anlaşılmaktadır?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görünmesi ve kaybolması hangi yüksek iradeye bağlanmaktadır?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 için “yazar ve siler gibi” bir tasvir yapılmasının anlatmak istediği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yağmuru taşıması muhtaç yerlere ulaşması bakımından nasıl yorumlanmaktadır?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Yağmurun yeryüzündeki etkileri metinde hangi rahmet boyutlarıyla ele alınmaktadır?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Havanın dış görünüşteki kararsız ve hareketli yapısına rağmen ondan çıkan işler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Rüzgârın bağımsız olmadığını gösteren temel akıl yürütme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havanın üstlendiği genel görevlerden üç tanesini yazınız.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 zerrelerinin aynı yapıda olmalarına rağmen çok farklı işlerde kullanılmasından hangi sonuç çıkarılmaktadır?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Parçanın ana fikri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Yolcunun önce dışarıya değil de aklına yönelmesi neyi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 neden insan ihtiyaçlarını kendiliğinden bilen bir varlık olarak kabul edilmez?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Şefkatli bir tedbirin parçası olarak görülmektedir; ihtiyaç olan yerlere yardım ulaştıran vazifeli bir memur gibi değerlendirilir.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Gökyüzündeki hâllerin rastgele değil, düzenli ve hikmetli biçimde sürekli değiştirilip yenilendiğini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Kudreti sonsuz, merhameti geniş bir idare edicinin emrine bağlanmaktadır.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Bulutun cansız ve şuursuz oluşu, insanları tanıyıp onların ihtiyacına göre kendiliğinden davranamayacağını gösterir. Bir anda ortaya çıkması, sonra iz bırakmadan çekilmesi de emre bağlı çalıştığına delil sayılır.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Canlıların solunmasına yardımcı olması, bitkilerin çoğalmasına vesile olması, seslerin ve bazı enerji türlerinin taşınmasına hizmet etmesi.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5"/>
                <w:color w:val="3B0A0A"/>
              </w:rPr>
              <w:t xml:space="preserve">Şuursuz bir şeyin bu kadar yerli yerinde, çok yönlü ve faydalı hizmeti kendi bilgisiyle yapamayacağı; bunun ancak bilen ve emreden bir kudretle olabileceği düşüncesidir.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böylesine düzensiz görünen bir unsurdan çok düzenli, faydalı ve hikmetli hizmetlerin çıkması, onun kendi başına işlemediğini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Susuzluğu gidermesi, sıcaklığı hafifletmesi, bahçeleri sulaması ve yeryüzünü temizlemesi rahmet ve ihsanın işaretleri olarak sunulur.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Çünkü cansız ve şuursuzdur; insanların hâlini anlayıp merhametle yardım planlayacak bir bilince sahip değildir.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Gördüğü olayları sadece seyretmeyip üzerinde düşünerek hükme varmaya çalıştığını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 ve rüzgâr gibi hava olayları kendi kendine değil; ilim, kudret, hikmet ve rahmet sahibi bir Rabbin emriyle çalışmaktadır.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Bunların hikmet sahibi bir kudret tarafından çok ince bir düzen içinde sevk edildiği sonucu çıkarılmaktadır.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gökyüzünü doldurup boşaltması metinde nasıl bir yönetim anlayışına işaret eder?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“muhtaç yerlere yetişmesi” ifadesi hangi anlamı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 için “çalışkan hizmetkâr” anlamına gelen bir yaklaşımın benimsenmesi neyi vurgular?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hava zerreleri neye benzetilerek anlatılmaktadır?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Sesin ve haberleşmenin hava ile taşınmasına değinilmesi niçin önemlidir?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Havanın yapısında az sayıda temel unsur bulunduğu hâlde çok sayıda sanatlı işe aracılık etmesi hangi kavrama delil yapılır?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 ve rüzgâr birlikte düşünüldüğünde hangi ortak sonuç ortaya çıkar?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 parçadan hareketle tabiat olaylarına nasıl bakılması gerektiği söylenebilir?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Metinde bulutun “pamuk gibi” tasvir edilmesi hangi yönünü öne çıkarır?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Buna rağmen buluta büyük işler yüklenmesi hangi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Gökyüzünün zaman zaman oluşup dağılan bir tabloya benzetilmesi ne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Bulutun dağlar gibi su yükleri taşıması hangi açıdan dikkat çekicidir?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B93C3C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lisans ayetul-kubra-p13-cevv-bulut-ve-ruzgarin-emre-bagli-hizmetiyle-tevhid-delili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Emir alan ve verilen görevi eksiksiz yapan itaatkâr askerler gibi tasvir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Rüzgârın başıboş değil, verilen görevleri yerine getiren bir vasıta olduğunu vurgular.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Yağışın kör tesadüfle değil, fayda ve ihtiyaç gözetilerek sevk edildiği anlamını güçlendirir.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Sürekli işleyen, vakti ve ölçüsü belli, güçlü bir idareye işaret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Onları yalnız maddî süreçler olarak değil, ilahî kudret ve rahmetin düzenli tecellileri olarak okumak gerektiği söylenebilir.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İkisinin de kendi zatlarıyla değil, üstün bir emir ve tedbirle hareket ettiği sonucu ortaya çıkar.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Hikmetli sevk ve ilimle yapılan düzenlemeye delil yapılır.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Havanın sadece kaba tabiat olaylarında değil, çok ince ve hassas işlerde de düzenli biçimde görev yaptığını göstermek içindir.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Görünüşte hafif ve dağınık bir yapının çok büyük rahmet sonuçlarına vesile olması açısından dikkat çekicidir.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Hava sahnesinde olayların sürekli değiştiğini, fakat bu değişimin gelişigüzel değil belirli bir düzen içinde olduğunu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Böylesi zayıf görünen bir vasıtanın arkasında güçlü ve merhametli bir yönlendirici bulunduğu sonucuna götürür.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2F0"/>
          </w:tcPr>
          <w:p>
            <w:pPr>
              <w:jc w:val="center"/>
            </w:pPr>
            <w:r>
              <w:rPr>
                <w:sz w:val="28"/>
                <w:color w:val="3B0A0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B0A0A"/>
              </w:rPr>
              <w:t xml:space="preserve">Yumuşak, dağınık ve kendi başına güçlü bir irade taşımaz görünen yapısını öne çıkarır.</w:t>
            </w:r>
          </w:p>
        </w:tc>
      </w:tr>
    </w:tbl>
  </w:body>
</w:document>
</file>