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687284d7740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pasajın başında gök olaylarının gafil insana verdiği temel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 olaylarının insana “kendini tanıttırmak isteyen” bir zata işaret etmesi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da başıboş olmadığının söylenmesi, ahlâkî olarak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hava âlemine bakışında özellikle hangi dört faaliyet bir hakikatin parçaları olarak bir araya getirilir?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verdiği cevap niçin sadece teorik bir sonuç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“Âmentü billah” sözü, metinde hangi aşamanın ardından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pasajdaki anlatımda korkutucu ve hayret verici yönlerin birlikte verilmesinin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Otuz üç tevhid mertebesinin başka risalelerde işlendiğinin belirtilmesi, eserler arası ilişki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 “tefekkür” ile “iman” arasında nasıl bir eğitim ilişkisi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ilk cümlelerinde hava olayları insana nasıl bir eğitim yöntemiyle sesleniyor gibi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Bulutların, karın, dolunun ve benzeri hava unsurlarının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Bulutların, dolunun, karın ve benzeri unsurların hikmetli vazifelerde kullanılması hangi fikri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Bulutların boyun eğdirilmesi, rüzgârın yönlendirilmesi, yağmurun indirilmesi ve atmosferdeki hadiselerin düzenlenmesi birlikte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hayatının sorumluluk taşıdığını ve kişinin kendini hesapsız göremeyeceğini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hadiselerin, yaratıcıyı tanımaya vesile olan deliller taşıdığı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başını kaldırıp kâinattaki olağanüstü işleri görmesi, kendisinin de bu olayların da sahipsiz olmadığını anlaması gerektiği hatırlatılır.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Metinlerin birbirini tamamlayan bir bütün hâlinde tasarlandığını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gafletten uyanmasını, dikkatini toplamasını ve görünen hadiselerin arkasındaki ilahî tasarrufu fark etmesini sağlamaktır.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 âlemindeki düzenin açık şehadetini işittikten sonra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sonuç, doğrudan gözlem ve tefekkürden sonra iman ifadesine dönüşmektedir.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işleyen bir irade, plan ve düzen bulunduğu fikrini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görünümler taşısalar da hepsinin aynı yönetim altında iş gördüğünü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Sarsıcı ve dikkat çekici bir ikazla insanı uyandıran bir ders veriyor gibi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Tefekkür, görünen âlemden manaya geçiş yaptırarak imanı kuvvetlendiren bir eğitim yolu hâline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ulaştığı “hakikat” hangi unsurların birlikte düşünülmesiyle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duyduğu şehadet hangi bileşenlerden oluşan bir bütün olarak tarif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hava âlemine dair gözlemler insanı hangi temel akide cümlesine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ibarede vurgulanan genişlik ve kusursuzluk, hava âlemindeki hangi özelliğe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tabiatı okumak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ihtar, metnin üslubu hakkında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insanın başına adeta tokmak gibi inen uyarının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Gökte meydana gelen şaşırtıcı hadiselerin “hikmetli” sayılması hangi ölçüye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yolcu, hava âlemine dair bu şahitliği işitince hangi imanî karşılığı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işittiği şehadet, niçin sıradan bir izlenim değil de bir “hakikat”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 teshir, rüzgârı tasrif, yağmuru tenzil ve hadiseleri tedbir ifadeleri ortak olarak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“başıboş olmamak” düşüncesi insan ile tabiat olayları arasında nasıl bir bağ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ayetul-kubra-p15-cevv-hadisat-i-cevviye-ile-ihtar-ve-amentu-billah-neticesi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Olayların kuşatıcı biçimde sevk edilmesi, yönlendirilmesi, indirilmesi ve düzenlenmesi özelliğine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ve O’nun birliğini kabul 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emre boyun eğmesi, rüzgârın yönlendirilmesi, yağmurun gönderilmesi ve hava olaylarının düzenlenmesinden oluşan bir bütün olarak tarif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Bulut, rüzgâr, yağmur ve genel hava hadiseleri beraber değerlendirilince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başıboş değil, anlamlı görevler içinde yer almasına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çoğu zaman gafletle yaşadığı için, dikkatini zorla uyandıracak derecede çarpıcı hava olaylarıyla ikaz edildiği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kendi sınırını bilen, özeti ayrı; tafsilatı ayrı yerde veren bilinçli bir öğretim tarzı kullandığını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 olaylarını sadece maddî süreç olarak değil, Allah’ın isim ve fiillerine işaret eden deliller olarak değerlendirmektir.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amaçsız yaratılmadığı gibi tabiatta görülen hadiselerin de gelişigüzel olamayacağını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Doğadaki süreçlerin bilinçli bir sevk ve idare altında yürütüldüğünü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birbirinden farklı hava olayları aynı sonuca, yani düzenli ve hikmetli ilahî idareye birlikte delalet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imanını ikrar eder.</w:t>
            </w:r>
          </w:p>
        </w:tc>
      </w:tr>
    </w:tbl>
  </w:body>
</w:document>
</file>