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59905eb90432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maddede, kâinatın olağanüstü bir düzen ve sanatla yaratılmasından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maddede yaratılışın çok geniş ve dikkat çekici oluşu, niçin sözle tanıtmayı da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hangi insan grubu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insanlara fiilî karşılık verilmesiyle sözlü karşılık verilmesi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konuşma sıfatı hangi iki temel özellikle bağlantılı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konuşma, ilim ve hayat açısından nasıl bir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ilim ve ebedî hayat sahibi olan Zât hakkında, bu gerekçeden hareketle ne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İkinci, üçüncü ve dördüncü maddeleri birlikte düşündüğümüzde ortak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ve üçüncü maddeler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maddeler birlikte okunduğunda, ilahî kelâmın varlığı için nasıl bir delillendirme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maddede, varlıkların çokluğu ve sanatlı oluşu hangi ilahî maksada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tanıtma sadece varlıklar üzerinden mi anlaşılmaktadır, yoksa başka bir yol da gerekli görülüyor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Fiilen karşılık veren Zâtın, konuşarak da karşılık vermesi uygun ve beklenen bir durum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arayan, Allah’a yönelen, duaya ve şükre ihtiyaç duyan gerçek insanlar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büyük bir yaratma faaliyeti, sahibinin kendini bilinmez bırakmayacağını; aksine bilinmeyi murad ettiğini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yalnız eserleriyle değil, hitabıyla da kendini bildirmesinin gerekli olduğu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kâinatı yaratması, hem kulların yönelişine cevap vermesi, hem de sonsuz ilim ve hayat sahibi olması, O’nun konuşmasını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Onda konuşma sıfatının da kuşatıcı ve sürekli bir şekilde bulunacağı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ve hayatın zorunlu bir sonucu ve parlak bir görünüşü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ve hayatla bağlantılı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varlıklar üzerinden değil, doğrudan hitap yoluyla da tanıtmanın gerekli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kendini tanıtmak istemesine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insanın kulluğu ve Allah’ın kemal sıfatları birlikte değerlendirilerek çok yönlü bir delillendirme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 daha çok kâinat üzerinden tanıtmayı, üçüncü madde ise insanın dua ve şükrüne cevap verilmesini esas alır.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insanın hangi yönleri öne çıkarılarak ilahî hitabın uygunluğu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yakarış ve hamdlerine fiilî karşılık verilmesi neyi destekleyen bir delil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“Kelâmıyla da mukabele etmek” ifadesi, Allah-kul ilişkisi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mükâleme sıfatının bulunması niçin zorunlu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ilim ve hayatın sınırsız oluşuyla konuşmanın niteliği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geneline göre ilahî kelâmın varlığı, daha çok hangi üç esasa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deliller daha çok duygusal bir çağrı mı, yoksa aklî bir temellendirme mi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 kâinatın büyük bir hikmet ve ihtimamla yaratılmış olması, Yaratıcı hakkında hangi beklentiyi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“hakikî insanlar” ifadesiyle nasıl bir insan tipi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maddede, evrendeki sanat ve hikmetten hareketle hangi ilahî davranış beklenmektedir?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insanın hangi özellikleri onu ilahî hitaba uygun bir muhatap haline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mükâleme sıfatının zorunluluğu hangi mantıkla savunuluyor?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konuşmak, ilim ve hayatın ayrılmaz bir tezahürü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ilişkinin sadece dolaylı değil, hitap boyutu da olan bir ilişki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Kelâm yoluyla da cevap verilmesini destekleyen bir delil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Seçilmiş olması, muhtaç oluşu, nazik yaratılışı ve Allah’a yönelmeye istekli olması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bilinmeye layık şekilde açıklaması beklentisini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Aklî bir temellendirme taşıyor; fakat insanın manevi ihtiyaçlarını da dikkate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anlamı, kulların yönelişine cevap verilmesi ve sonsuz ilim-hayat sahibi olunması esaslarına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ve hayat ne kadar kuşatıcı ve sürekli ise, konuşma sıfatının da o ölçüde kuşatıcı ve sürekli olacağı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 ve diri oluş ayrılmaz şekilde konuşmayı gerektirdiği için bu sıfatın da bulunacağı mantığıyla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Seçkin oluşu, ihtiyaç içinde bulunması, incelik taşıması ve Allah’a yönelmeye istekli olması onu uygun muhatap haline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kendi beyanıyla da bilinmeyi sağlaması beklenmektedir.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içten yönelen, dua eden, şükreden ve O’na muhtaçlığını fark eden insan tipi anlatılıyor.</w:t>
            </w:r>
          </w:p>
        </w:tc>
      </w:tr>
    </w:tbl>
  </w:body>
</w:document>
</file>