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0804eddbd46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Nokta’da Kur’an’ın hangi temel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Kâbe’ye asılan meşhur şiirlerin değer kaybetmesi neyi göstermek için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bedevî edibin bir âyeti işitince secde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Belâgat ilminin önde gelen âlimlerinin ortak kanaati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insanları benzerini getirmeye çağırmasına rağmen muhaliflerin savaşı tercih etmesi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yazılmış çok sayıdaki eserin varlığına rağmen hiçbirinin Kur’an seviyesine ulaşamadığı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insanlar Kur’an’ı başka eserlerle kıyasladığında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diğer eserlerden aşağı görülememesi hangi muhakemeye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Nokta’ya göre Kur’an’ın belâgatı hangi zaman aralığında etkisini sürdürmektedir?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Dönemin ünlü şiirleriyle ilgili verilen örnek, edebî rekabet bakımından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bir âyetin üslûbundan etkilenip secde etmesi, Kur’an’ın hangi tarafına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Belâgat sahasındaki otoritelerin birleşmesi, delil bakımından nasıl bir değer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ifade seviyesi insan gücünün üstündedir; ona denk bir metin ortaya konamaz.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olay, sadece mânânın değil, ifadenin güzelliğinin de insanı derinden etkilediğini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dil ve üslûp bakımından dönemin en güçlü edebî ürünlerini geride bıraktığını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söylemedeki erişilmez üstünlüğü ve insan sözünü aşan ifade gücü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hissedebileceği açık seviye farkına ve ortak tecrübeye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sıradan kitaplarla aynı düzeyde olmadığı, hepsinden üstün bir yerde durduğu sonucuna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Dostlar benzemeye, düşmanlar karşılık vermeye çalıştığı hâlde ortaya çıkan metinlerin hepsi onun altında kalmış; bu farkı sıradan insanlar bile ayırt edebilmiştir.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 karşılık vermenin mümkün olmadığını bildikleri için daha ağır ve tehlikeli bir yola yöneldiklerine delil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şahsî beğeni değil, uzmanlarca da kabul edilen kuvvetli bir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vermeyen, aynı zamanda kalpte hayranlık uyandıran yüksek anlatımına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seçkin söz ustalarının ürünlerinin bile Kur’an karşısında ikinci planda kaldığını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ortaya çıktığı dönemden bugüne kadar etkisini sürdürmektedir.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benzerini getirme çağrısı karşısında muhaliflerin bunu başaramaması hangi neticeye götürülür?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Muhaliflerin kısa ve kolay görünen sözlü cevap yerine riskli çatışmayı seçmesi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Dostların taklit için, düşmanların tenkit için çok sayıda eser yazması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Nokta’nın ana iddiasını bir cümleyle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Kâbe’de sergilenen meşhur şiirlerin geri plana düşmesi, toplumdaki algının nasıl değiştiğini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Bedevî edibin secdesi iman beyanı değilse, hangi tür bir teslimiyet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adı geçen belâgat âlimlerinin ittifakı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benzerini getirme meydan okuması hangi alanda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Muhaliflerin muarazayı bırakıp başka yollara sapması neyin dolaylı itirafıdır?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Milyonlarca Arapça kitabın yazılmış olması neden Kur’an lehine bir delile dönüşmektedir?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belâgatının tarih içindeki sürekliliği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Meşhur kasidelerin Kâbe’den indirilmesi sembolik olarak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ifade gücü bakımından insan sözlerinin ulaşamayacağı bir mertebededir.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bunca denemeye rağmen başarısızlık devam edince Kur’an’ın eşsizliği daha açık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Edebî alanda yenilgiyi peşinen kabullendiklerini gösteren dolaylı bir ikrar olarak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benzerinin insan çabasıyla ortaya konamayacağı neticesine götürülür.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Dil, üslûp ve ifade kudreti alanında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meselenin duygusal değil, ilim ehlinin ortak değerlendirmesiyle de sabit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Estetik ve ifade kudreti karşısında duyulan hayranlığın bir teslimiyeti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Edebî üstünlük ölçüsünün değiştiğini ve zirvenin Kur’an’a geçtiğini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yapısı en seçkin sözlerin bile Kur’an karşısında tahtını kaybettiğini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dönemden bugüne kadar hem uzmanları hem de sıradan dinleyicileri etkilemesiyle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geniş bir birikim içinde bile ona denk bir eser çıkmamış olması eşsizliğini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denk bir söz ortaya koyamadıklarının dolaylı itirafıdır.</w:t>
            </w:r>
          </w:p>
        </w:tc>
      </w:tr>
    </w:tbl>
  </w:body>
</w:document>
</file>