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c62b0ffa74d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Kur’an’ın doğruluğunu ve ilahî kaynaklı oluşunu göstermek için genel olarak kaç yön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altı yönle çevrili olarak anlatılması nasıl bir etki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akılların tasdiki hangi özelliğe bağlı olarak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arkasındaki dayanak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güzelliğin ve doğruluğun desteklenmesi ile Kur’an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Efendimiz’in Kur’an’a sarsılmaz biçimde bağlı kalması hangi noktayı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kâinatı idare eden Zât’ın Kur’an’ı tasdik ettiğine hangi gözleme dayanılarak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Efendimiz’in hiçbir şeyle sarsılmayan tasdiki metinde nasıl bir fonksiyon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çok sayıdaki işaret, olay ve keşifler neyi desteklemek için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Kur’an neden “nurlu yönleri olan” bir hakikat olarak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arkasında vahyin bulunması neden belirleyici bir noktadır?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Mucizelik işaretlerinin üst tarafta anılması neyi çağrıştırır?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Semavî vahyin hakikatlerine dayandığı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Delile dayalı doğrulama gücüne bağlı olarak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taraftan desteklenen bütüncül bir güven ve kesinlik duygusu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 ayrı yönden delil gösterildiği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hak oluşuna dair en kuvvetli iç şahadetlerden biri olarak işlev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Evrende güzelliği ve doğruluğu öne çıkaran ilahî düzenin, Kur’an’a da insanlar arasında çok yüksek bir kabul ve başarı vermesi buna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vahyin doğruluğuna en yakından şahit olan kişi olarak güven veren tasdikini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Evrenin işleyişindeki bu ilahî kanunun Kur’an’a verilen yüksek kabul ile uyum içinde olduğu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yüce ve erişilmesi güç bir vasfa sahip olduğunu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kaynağının beşer değil semavî bildirim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farklı açılardan bakıldığında onu doğrulayan aklî, kalbî, kevnî ve peygamberî delillerin bir araya geldiği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insanlar dışındaki varlıklar tarafından da dikkate alındığı ve kabul gördüğü düşüncesini desteklemek için anılmaktadır.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ile kalbin birlikte zikredilmesi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mutasarrıfının sahtekârlığı ortadan kaldırma âdetinden söz edilmesi, Kur’an için nasıl bir delil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sahibinin yalancıları ortadan kaldırdığı ilkesi, Kur’an’ın konumuyla nasıl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dikkatli gözler önünde yaşamasına rağmen hile ve yanlışa rastlanmaması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büyük bölümünün Kur’an’la bağ kurması sadece sayısal bir veri midir, yoksa anlam taşıyan bir işaret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önemli bir bölümünün Kur’an’a bağlanması neyin göstergesi olarak okunmaktadır?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ana iddiası Kur’an hakkında hangi iki temel noktayı savunmaktadır?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ahiret mutluluğunun Kur’an’ın önünde hedef olarak gösterilmesi onun mesajını nasıl çerçeveler?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Önünde bulunan hedef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tarafta akılların, sol tarafta kalp ve vicdanların zikredilmesi hangi dengeyi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sahibinin Kur’an’a saygınlık ve başarı vermesi neden tesadüf olarak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altı tarafın birlikte ortaya koyduğu ana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ayetul-kubra-p56-kuranin-icaz-ve-sehadeti-17-mertebe-kuranin-semaviligine-imzalar-kuranin-alti-ciheti-kainat-ve-peygamberin-asm-tasdiki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Güvenilirliğini güçlendirir ve Kur’an’a dair şahitliğini daha sağlam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yüce bir kabul ve saygınlık kazanmış olması, onun yalana dayalı olmadığını gösteren bir sonuç olarak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Eğer Kur’an sahte olsaydı böyle bir ilahî düzen içinde kalıcı kabul ve üstünlük kazanamayacağı ima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Kur’an’ın sadece mantığı değil, vicdanı ve iç dünyayı da tatmin ettiği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Mesajını hem dünyevî düzen hem ebedî kurtuluş ekseninde çerçeveler.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hak ve doğru olduğunu hem de insan sözü olmadığını savunmaktadır.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toplumlar üzerinde derin tesir ve güçlü kabul oluşturduğunun göstergesi olarak okunmaktadır.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 taşıyan bir işarettir; geniş çaplı kabulün hakikate uygunlukla ilişkili olduğu ileri sürülmektedir.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son derece sağlam, yıkılamaz ve saldırıyla çürütülemez bir hakikat kalesi olduğu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metinde bunun ilahî düzen içinde bilinçli bir tasdik ve onay olduğu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 ile maneviyatın birlikte doğrulayıcı rol oynadığını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ahiret mutluluğunu kazandıran bir gaye olarak gösterilmektedir.</w:t>
            </w:r>
          </w:p>
        </w:tc>
      </w:tr>
    </w:tbl>
  </w:body>
</w:document>
</file>