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733692884414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Hedef metinde Kur’an’dan faydalanma bakımından insan toplulukları hangi geniş çerçevede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sıradan insanlar ile derin ilim sahibi kimseler arasında Kur’an’dan yararlanma noktasında ortak olan husus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İslâmî ilimlerle meşgul olan farklı grupların Kur’an’la ilişkisi nasıl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durum, Kur’an’ın hangi temel vasfına delil sayılmaktadır?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ayetul-kubra-p57-kuranin-icaz-ve-sehadeti-17-mertebe-kuranin-semaviligine-imzalar-butun-tabakalarin-istifadesi-ulum-ve-seriatin-kurandan-istihraci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Arap edebiyatında ileri seviyede olan fakat İslâm’ı kabul etmeyen kimseler bakımından hangi iddia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Kur’an’ın erişilmezliği özellikle hangi yönden örneklendirilmektedir?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Şöhretli hatipler ve güçlü âlimlerin Kur’an karşısındaki tavrı nasıl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acziyet, Kur’an hakkında hangi sonuca götürmektedir?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ayetul-kubra-p57-kuranin-icaz-ve-sehadeti-17-mertebe-kuranin-semaviligine-imzalar-butun-tabakalarin-istifadesi-ulum-ve-seriatin-kurandan-istihraci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Kur’an’ın hitabından istifade edenlerin kapsamı nasıl çizilmektedir?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geniş faydalanma tablosu, Kur’an’ın anlatımında nasıl bir özelliğe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müçtehitler ve kelâm sahasındaki araştırmacılar Kur’an’dan ne yapmaktadır?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çıkarım faaliyeti Kur’an’ın hangi niteliğini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ayetul-kubra-p57-kuranin-icaz-ve-sehadeti-17-mertebe-kuranin-semaviligine-imzalar-butun-tabakalarin-istifadesi-ulum-ve-seriatin-kurandan-istihraci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Hakikatin asli kaynağı ve doğruluğun hazinesi olduğuna işaret kabul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ilim ehlinin kendi alanındaki ihtiyaçlarını ve meselelerinin cevaplarını Kur’an’dan çıkardığı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 kesim de kendi seviyesine uygun şekilde ondan pay almakta ve hakikatten mahrum kalmamaktadır.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düşük anlayış seviyesinden en yüksek ilim ehline kadar bütün insan tabakalarının ondan nasibini aldığı belirtilmektedir.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gücünün üstünde bir mucize olduğu sonucuna götürmektedir.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Karşı koyamayarak susmak zorunda kaldıkları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Mucizelik yönlerinden sadece belâgat tarafı üzerinden bile benzerinin getirilememesiyle örneklendirilmektedir.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Kur’an’a karşı sözle denk bir metin ortaya koymaya ihtiyaç duymalarına rağmen bunu başaramadıkları söylenmektedir.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Gerçeğin temel kaynağı olması niteliğini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ilim dallarına dair ihtiyaç duydukları hükümleri ve cevapları ondan çıkarmaktadır.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avama hem seçkin ilim ehline hitap edebilen kuşatıcı bir yapıya sahip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Toplumun her kesiminin, ister zayıf anlayışlı ister çok zeki olsun, ondan faydalandığı belirtilmektedir.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Arap ediplerinin özellikle hangi alandaki yetersizliği delil olarak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neden sadece tek bir yönden benzerini getirememeleri ayrıca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Muaraza peşinde koşan meşhur belâgat sahiplerinin sonuçta suskun kalması nasıl yorumlanmaktadır?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söz ustalığında geri çekilmesi Kur’an’ın hangi seviyede görüldüğünü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ayetul-kubra-p57-kuranin-icaz-ve-sehadeti-17-mertebe-kuranin-semaviligine-imzalar-butun-tabakalarin-istifadesi-ulum-ve-seriatin-kurandan-istihraci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Hedef pasajın ilk bölümünde Kur’an’ın insanlara hitabı bakımından hangi kapsayıcılık dile getirilmektedir?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derin meselelerin bile anlaşılabilmesi, Kur’an’ın hangi öğretici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İslâmî ilimlerin çeşitli alanlarında çalışan âlimlerin Kur’an’dan cevap bulması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sebeple Kur’an için hangi iki tanımlayıcı vasıf kullanılmaktadır?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ayetul-kubra-p57-kuranin-icaz-ve-sehadeti-17-mertebe-kuranin-semaviligine-imzalar-butun-tabakalarin-istifadesi-ulum-ve-seriatin-kurandan-istihraci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Edebiyat sahasında güçlü olan Arapların başarısızlığı hangi konuda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Kur’an’ın mucizeliğinin kaç yönden bulunduğu, fakat örneklemenin özellikle kaçıncı alana dayandırıldığı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Tanınmış beliğler ve dâhi âlimlerin itiraz yerine susması hangi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tablo, Kur’an’ın insan sözü olup olmadığı meselesinde nasıl bir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ayetul-kubra-p57-kuranin-icaz-ve-sehadeti-17-mertebe-kuranin-semaviligine-imzalar-butun-tabakalarin-istifadesi-ulum-ve-seriatin-kurandan-istihraci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Beşer kudretini aşan bir seviyede görüldüğünü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 karşısında güç yetiremediklerinin fiilî kabulü olarak yorumlanmaktadır.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Kur’an’ın mucizelik yönleri çoktur; buna rağmen sadece bir yönünde bile karşılık verilememesi aczi daha açık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Söz sanatında üstün olmalarına rağmen Kur’an’a denk bir sure ortaya koyamamaları delil yapılmaktadır.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Doğrunun kaynağı ve hakikatin madeni olduğu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sadece ibadet metni değil, aynı zamanda ilim ve hüküm kaynağı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seviyelere uygun biçimde hakikati ulaştırabilen bir rehber oluşunu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 ve bilgi seviyesi ne olursa olsun herkesin ondan istifade edebildiği dile getirilmektedir.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Sıradan insan sözü sayılamayacağı ve olağanüstü bir kelâm olduğu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karşısında delil ve güç bulamadıkları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Birden çok, yani yedi yönden mucize olduğu; örneğin ise özellikle belâgat alanına dayandırıldığı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söz güzelliğine denk bir örnek ortaya koyamamalarında öne çıkarılmaktadır.</w:t>
            </w:r>
          </w:p>
        </w:tc>
      </w:tr>
    </w:tbl>
  </w:body>
</w:document>
</file>