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610a16dbf41c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imanın insan için nasıl bir kazanç kapısı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kendi nefsine “ileri” demesinin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bakarken hangi vasıta ile baktığı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hangi benzetmelerle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sürekli değişim ve yenilenme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sadece varlığın değil, hangi iki temel ilahî sıfatın da özellikle öne çıktığı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unsurları ve parçaları hangi yönlerden birlikte bir şahitlik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“Varlığını ve birliğini bildiriyorlar” ifadesinin dayanağı olarak kâinatta hangi özellikler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iman, sıradan dünya kazançlarıyla kıyaslandığında nasıl bir üstünlüğe sahip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yolcusunun kâinatın bütününe yönelmesi hangi eğitim anlayışını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“okunabilir” bir yapı gibi sunulması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değişmeler neden rastgele kabul edilmiyor?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Mana yüklü bir kitap, ilahî bir kelamın maddî bir görüntüsü, süslü bir saray ve düzenli bir şehir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Kur’an’dan alınmış, kuşatıcı bir bakış ve derin bir idrak ile baktığı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İmanda daha yüksek bir derece elde etmek ve daha önce öğrendiklerini kâinatın bütünü üzerinden tamamlayıp kuvvetlendirmek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İmanın, geçici menfaatlerin ötesinde, insana kalıcı saadet, ebedî hayat için hazırlık ve sonsuz kayıptan kurtuluş sağlayan en değerli manevi sermaye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Ölçü, düzen, uygunluk, fayda gözetilmesi ve her şeyin yerli yerinde yönetilmesi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Düzenleri, görevleri, ihtiyaçlarının karşılanması, değiştirilmeleri ve yenilenmeleri yönünden birlikte şahitlik ortaya koyuyorlar.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kudret ve sonsuz hikmet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bilen, her şeye gücü yeten, her varlık arasındaki ilişkiyi gözeten bir Yaratıcı’nın varlığını ve faal idaresini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değişmeler anlamlı, ölçülü ve hikmete uygun bir şekilde gerçekleşiyor.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sadece mevcut olmadığını, aynı zamanda anlam taşıdığını ve Yaratıcı’yı tanıttığını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Bilginin parça parça değil, bütüncül biçimde tamamlanması ve önceki derslerin yeni delillerle aydınlatılması anlayışını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menfaatlerinden çok daha büyük bir netice verdiği, insana geçici değil kalıcı mülk ve ebedî kurtuluş kazandırdığı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“her şeyde her şeyi gören” mânâsı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“maslahatkârane” değişim ve “hikmetperverane” yenilenme denilmesi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bütün parçalarının ortak sonucu olarak hangi inanç esası güçlenmektedir?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 ilahî sanatkârlık hangi yönlerden sezdiriliyor?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insanın “fakir” ve “fani” oluşuna karşı iman nasıl bir cevap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“dersleri tamamlamak ve aydınlatmak” istemesi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bir saraya benzetilmesi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bir şehre benzetilmesi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bölümler, satırlar ve harfler gibi katmanlı anlatım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Varlıklardaki silinme ve yenilenmenin birlikte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ortak şahitlik bireysel gözlemden nasıl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vermek istediği temel mesajı bir cümleyle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Ölçülü düzenleme, ilişkileri gözetme, süsleme, yazma ve hikmetle işletme yönlerinden sezdiriliyor.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Tevhid, yani Allah’ın tek oluşu ve her işin O’nun idaresinde olduğu esası güçlenmektedir.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âleminde boş, gayesiz ve faydasız bir işleyiş bulunmadığını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Yaratıcının tek tek varlıkları değil, onların birbirleriyle olan bütün ilişkilerini de kuşattığını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unsurun belirli bir düzen içinde birlikte yaşadığını ve merkezi bir yönetim bulunduğunu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İçindeki düzeni, süsü, yerleştirme inceliğini ve bir idare altında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gelişmesinin tek seferlik değil, delillerle güçlenen sürekli bir öğrenme süreci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İman, insanın eksikliğini ve geçiciliğini aşarak ona kalıcı anlam, güven ve kurtuluş sağlayan bir dayanak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sahibi insan, Kur’an’ın rehberliğiyle kâinata baktığında bütün varlıkların Allah’ın varlığına ve birliğine işaret ettiğini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varlığa değil, bütün türlere, parçalara ve işleyişlere dayanarak daha kapsamlı bir delil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 oluş gibi görünen olayların bile başıboş değil, yeni bir düzenin parçası olarak gerçekleştiğini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parçadan en geniş yapıya kadar her seviyede anlam ve düzen bulunduğunu hissettirir.</w:t>
            </w:r>
          </w:p>
        </w:tc>
      </w:tr>
    </w:tbl>
  </w:body>
</w:document>
</file>