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416cf573b4f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kâinattaki hangi özellikler kemalin varlığına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kemal sadece kâinat için mi zikredilir, yoksa başka iki alanla daha mı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bu anlatımdaki özel konumu nasıl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Şirkin kâinata bakışı bu pasajda nasıl eleştirilir?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Şirk, insanı hangi bakımdan düşürmüş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Şirkin Hâlık hakkında yol açtığı yanlış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şirkin geçersiz olduğu hükmüne hangi akıl yürütmeyle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şirkin kemale zıtlığını ayrıntılı biçimde burada mı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hükmü şirkin hangi niteliği üzerinedir?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hakikatin tevhid açısından verdiği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hakikatte hangi ana kavram merkeze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hikmet, güzellik, adalet ve gaye birlikte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hikmetli ve anlamlı yapısını bozup onu geçicilik, anlamsızlık ve sahipsizlik içinde gösterdiği için reddedilir.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kâinatın önemli bir meyvesi, yeryüzünde temsil vazifesi taşıyan bir varlık ve yaratılmışlar içinde seçkin bir muhatap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kâinatla sınırlanmaz; hem Hâlıkın mükemmelliğine hem de şuurlu bir ayna olan insanın olgunluğuna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hikmet, hayranlık veren güzellik, adaletli düzen ve gayeli işleyiş delil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bunun başka bir risalede güçlü delillerle açıklandığını bildirip burada kısa geçer.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Kâinat, Hâlık ve insan için sabit görülen mükemmellikler, şirkin doğuracağı bozulma ile bağdaşmadığı için onun asılsız olduğu sonucuna gidilir.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mükemmelliği örtmüş, yaratmanın hikmetli neticelerini perdelemiş ve faaliyetin anlamını boşa çıkarmış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yüksek değerini ve kemale yönelen tarafını yok sayıp onu çaresiz ve düşük bir seviyeye indirir.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Bunlar, evrende gerçek bir mükemmellik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Kemal fikri merkezdedir.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Mükemmellik birliğe işaret eder; ortaklık iddiası ise bu mükemmelliği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Şirkin hakikate dayanmayan, kemali bozan ve bu yüzden geçersiz bir iddia olduğu üzerinedir.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deliller doğrudan kimi de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kâinattaki yeri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 kabul edilirse kâinatın görünümü nasıl değişmiş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Şirkin canlılar ve özellikle şuurlu varlıklar açısından doğurduğu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eserleriyle görülen değerinin şirkte yok sayılması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kemalin üstünü örtmek niçin büyük bir yanlış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“Netice-i faaliyet” ve “hallâkiyet”in boşa çıkarılması düşüncesi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 neden ayrıntılı tartışmayı burada uzatmaz?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hakikatte ileri sürülen temel iddia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“yüksek” ve “düzgün” oluşuna dair hangi örnek alanlar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özelliklerin birlikte değerlendirilmesi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Hâlıkın kemal sahibi olduğu hangi yönden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ayetul-kubra-p77-ikinci-bab-1-menzil-kemalat-3-hakikat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 zulüm ve hüzünle açıklayan karanlık bir anlayışa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Hikmetli ve düzenli bir âlem yerine, sonu boşa çıkan ve anlamı dağılan bir tablo ortaya çıkmış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insan, kâinatın en anlamlı neticesi ve yeryüzünde sorumluluk taşıyan bir muhatap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yoktan var edip güzel ve hayret verici bir düzenle idare eden Yaratıcıyı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meselenin başka bir yerde yeterince ispatlandığını söyleyip özlü anlatımı tercih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anlamlı meyvelerinin ve sürekli yaratışın hikmetinin görünmez hâle getirilmesini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varlıklarda görülen bütün güzellik ve olgunluğun kaynağını gizlemiş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yüce yönünün inkâr edilmesi ve onun sıradan hatta aşağı bir seviyeye düşürülmesi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Yoktan yaratması ve kâinatı her bakımdan hayret verici bir şekilde idare etmesiyle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Rastgelelik değil, bilinçli ve kusursuz bir yaratma ve yönetim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Hikmet, güzellik, adalet ve maksatlılık alanları zikredilir.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Kâinatta, Hâlıkta ve insanda görülen kemal, tevhidi destekler; şirk ise buna ters düşer.</w:t>
            </w:r>
          </w:p>
        </w:tc>
      </w:tr>
    </w:tbl>
  </w:body>
</w:document>
</file>