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91cf97d152469d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İkinci hakikatte Rabbânî fiillerin hangi temel özelliği öne çıkarılmaktadır?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fiilleri sınırlayan veya belli bir ölçüye bağlayan unsurlar neler olarak gösterilmektedir?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Tesadüf, tabiat, kör kuvvet ve sebeplerin bu fiillere gerçek anlamda ortak olamamasının sebebi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Sebepler ve unsurlar metinde tamamen etkisiz mi görülüyor, yoksa onlara başka bir rol mü veriliyor?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ayetul-kubra-p82-2-menzil-2-hakikat-efal-i-rabbaniyenin-itlaki-nahl-suresinden-1-misal-ari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ayetul-kubra-p82-2-menzil-2-hakikat-efal-i-rabbaniyenin-itlaki-nahl-suresinden-1-misal-ari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ayetul-kubra-p82-2-menzil-2-hakikat-efal-i-rabbaniyenin-itlaki-nahl-suresinden-1-misal-ari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ayetul-kubra-p82-2-menzil-2-hakikat-efal-i-rabbaniyenin-itlaki-nahl-suresinden-1-misal-ari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Arı örneğinde, küçük bir canlı üzerinden hangi yönüyle kudretin harikalığı gösterilmektedir?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Arının başı, karnı ve iğnesi üzerinden anlatılan üç nokta neyi ispat etmeye yöneliktir?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Arılardaki aynı özelliklerin yeryüzünde çok sayıda bireyde aynı tarzda görülmesi hangi sonuca delil sayılmaktadır?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İkinci hakikatte verilen örneklerin ortak mantığı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ayetul-kubra-p82-2-menzil-2-hakikat-efal-i-rabbaniyenin-itlaki-nahl-suresinden-1-misal-ari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ayetul-kubra-p82-2-menzil-2-hakikat-efal-i-rabbaniyenin-itlaki-nahl-suresinden-1-misal-ari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ayetul-kubra-p82-2-menzil-2-hakikat-efal-i-rabbaniyenin-itlaki-nahl-suresinden-1-misal-ari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ayetul-kubra-p82-2-menzil-2-hakikat-efal-i-rabbaniyenin-itlaki-nahl-suresinden-1-misal-ari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İkinci hakikatin ana iddiası tevhid açısından nasıl özetlenebilir?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hikmet ve iradenin adı özellikle neden anılıyor?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Tabiat ve tesadüfün devre dışı bırakılmasında fiillerin hangi nitelikleri delil olarak kullanılıyor?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Metindeki ilk misal hangi varlık üzerindendir ve bu seçim neden anlamlıdır?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ayetul-kubra-p82-2-menzil-2-hakikat-efal-i-rabbaniyenin-itlaki-nahl-suresinden-1-misal-ari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ayetul-kubra-p82-2-menzil-2-hakikat-efal-i-rabbaniyenin-itlaki-nahl-suresinden-1-misal-ari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ayetul-kubra-p82-2-menzil-2-hakikat-efal-i-rabbaniyenin-itlaki-nahl-suresinden-1-misal-ari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ayetul-kubra-p82-2-menzil-2-hakikat-efal-i-rabbaniyenin-itlaki-nahl-suresinden-1-misal-ari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Onlara bağımsız yapıcı bir güç verilmiyor; sadece İlâhî emir ve kudret altında görünen bir vasıta görevi yükleniyor.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bu fiiller ölçülü, bilinçli, düzenli, sağlam ve hayatla ilgili incelikler taşıyan işlerdir; şuursuz ve dağınık şeyler böyle işlere kaynak olamaz.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İlâhî hikmet, irade ve varlıkların kabiliyetleri belirleyici unsurlar olarak gösterilmektedir.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fiillerin her tarafa yayılmış, sınırlandırılamayan ve sayısız şekilde ortaya çıkan bir genişliğe sahip olduğu vurgulanmaktadır.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Çok sayıda varlıkta aynı anda, aynı ölçü ve hikmetle işleyen fiillerin bir tek kudret sahibini göstermesi ortak mantıktır.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Birliğe, yani bu işi yapan failin tek olduğuna delil sayılmaktadır.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Böyle ayrıntılı ve hikmetli bir yapının şuursuz sebeplerle açıklanamayacağını ve tek bir Yaratıcı’nın fiili olduğunu göstermeye yöneliktir.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5"/>
                <w:color w:val="3B0A0A"/>
              </w:rPr>
              <w:t xml:space="preserve">Onun yaratılışında görev planının, bal üretiminin ve zehir taşımasının çok ince bir ilim, ölçü ve hikmetle düzenlenmiş olması üzerinden gösterilmektedir.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Arı üzerindendir; çünkü küçük bir canlıda bile çok büyük hikmet ve ince düzen görünmektedir.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Ölçü, düzen, sağlamlık, canlılıkla ilgili uygunluk ve basiret ifade eden yönler delil olarak kullanılıyor.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fiillerin rastgele değil, maksatlı ve ölçülü biçimde gerçekleştiğini göstermek için anılıyor.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Kâinattaki İlâhî işlerin kuşatıcılığı ve sınırsız görünüşü, onların tek bir Rabbe ait olduğunu göstermektedir.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Arı misalinde bal ve zehirin aynı canlıda bulunması hangi manaya hizmet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Arının vazifesinin önceden belirlenmiş gibi sunulması hangi kavrayışı destekler?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Aynı arıcılık düzeninin sayısız arıda tekrar etmesi ne tür bir akıl yürütmeye götürür?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İkinci hakikatte “perde” olarak değerlendirilen şeylerin asıl yapıcı sayılmaması neyi korur?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ayetul-kubra-p82-2-menzil-2-hakikat-efal-i-rabbaniyenin-itlaki-nahl-suresinden-1-misal-ari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ayetul-kubra-p82-2-menzil-2-hakikat-efal-i-rabbaniyenin-itlaki-nahl-suresinden-1-misal-ari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ayetul-kubra-p82-2-menzil-2-hakikat-efal-i-rabbaniyenin-itlaki-nahl-suresinden-1-misal-ari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ayetul-kubra-p82-2-menzil-2-hakikat-efal-i-rabbaniyenin-itlaki-nahl-suresinden-1-misal-ari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İkinci hakikatte fiillerin “ıtlak” ve “ihata” içinde görünmesi ne demektir?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Metne göre fiillerin ölçülü oluşu hangi düşünceyi boşa çıkarır?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Sebeplerin yalnız görünürde kullanılması, hakikatte fail olmadıkları sonucuna nasıl ulaştırır?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Arının yaratılışında geçen ince ayar örnekleri genel olarak hangi özelliği sergiler?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ayetul-kubra-p82-2-menzil-2-hakikat-efal-i-rabbaniyenin-itlaki-nahl-suresinden-1-misal-ari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ayetul-kubra-p82-2-menzil-2-hakikat-efal-i-rabbaniyenin-itlaki-nahl-suresinden-1-misal-ari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ayetul-kubra-p82-2-menzil-2-hakikat-efal-i-rabbaniyenin-itlaki-nahl-suresinden-1-misal-ari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ayetul-kubra-p82-2-menzil-2-hakikat-efal-i-rabbaniyenin-itlaki-nahl-suresinden-1-misal-ari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Arının küçüklüğüne rağmen büyük delil oluşu neden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Arılar örneği üzerinden “aynı tarzda, aynı anda” vurgusu neden yapılmaktadır?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İkinci hakikatteki örnekleme yöntemi nasıl bir öğretim tarzı göstermektedir?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İkinci hakikatte Rabbânî fiillerin yaygınlığı tevhid için nasıl bir delil oluşturur?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ayetul-kubra-p82-2-menzil-2-hakikat-efal-i-rabbaniyenin-itlaki-nahl-suresinden-1-misal-ari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ayetul-kubra-p82-2-menzil-2-hakikat-efal-i-rabbaniyenin-itlaki-nahl-suresinden-1-misal-ari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ayetul-kubra-p82-2-menzil-2-hakikat-efal-i-rabbaniyenin-itlaki-nahl-suresinden-1-misal-ari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ayetul-kubra-p82-2-menzil-2-hakikat-efal-i-rabbaniyenin-itlaki-nahl-suresinden-1-misal-ari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Tevhid inancını ve fiillerin gerçek sahibinin Allah olduğu anlayışını korur.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Tek tek ve dağınık sebepler yerine, hepsine birden hükmeden tek bir failin varlığına götürür.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Onun başıboş değil, belirlenmiş bir görev ve programla yaratıldığı kavrayışını destekler.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Farklı özelliklerin zarar vermeden uygun yerlere yerleştirilmesi, bilinçli bir düzenlemeyi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Çok hassas bir ilim, denge ve maksatlı düzenleme özelliğini sergiler.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asıl düzeni, hikmeti ve yönlendirmeyi onlar kurmuyor; sadece emre bağlı bir araç olarak yer alıyorlar.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İşlerin kendi kendine, rastgele veya kör kuvvetlerle meydana geldiği düşüncesini boşa çıkarır.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Bu, fiillerin dar bir alana sıkışmadan her yerde ve geniş bir kapsamla ortaya çıkması demektir.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her yerde görülen aynı tarz fiiller, birbirinden kopuk güçleri değil, tek merkezli bir rububiyeti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Soyut bir iddiayı somut ve gözlenebilir örneklerle kavratma tarzı göstermektedir.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Fiilin tek tek mahallî sebeplerle değil, hepsini kuşatan bir irade ile gerçekleştiğini anlatmak için yapılmaktadır.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küçücük bir varlıkta bile büyük bir sanat görünmesi, İlâhî fiilin her seviyede açık olduğunu gösterir.</w:t>
            </w:r>
          </w:p>
        </w:tc>
      </w:tr>
    </w:tbl>
  </w:body>
</w:document>
</file>