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e64d44dda422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varlıkların manen ne yaptığı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İnsana bu durumda nasıl bir tavır öğretiliyor?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Gaflet içinde olan insanlardan bir şeyi almama uyarısının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Gerçek nimet vericinin istediği karşılık kaç tanedir ve nelerdir?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kucuk-sozler-p04-1-soz-nimete-bismillah-ile-alip-verme-fiyati-zikir-sukur-fikir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başta söylenen ifade bu üç karşılıktan hangisine girer?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Nimetin sonunda söylenen hamd ifadesi hangi kulluk görevini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İkisinin arasında yer alan düşünme görevi neyi fark etmeyi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Fakir bir getirene aşırı değer verip hediyenin sahibini tanımamak hangi yanlış davranışa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kucuk-sozler-p04-1-soz-nimete-bismillah-ile-alip-verme-fiyati-zikir-sukur-fikir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Görünen sebepleri övüp asıl ihsan sahibini unutmanın niçin ağır bir yanlış olduğu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Hediye örneğinde asıl yanlış, getireni tanımak mıdır yoksa sahibini unutmak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nimetlerin insana ulaşmasında insanların konumu nasıl değerlendiriliyor?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değerlendirme, nimete bakışımızı nasıl değiştirmelidir?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kucuk-sozler-p04-1-soz-nimete-bismillah-ile-alip-verme-fiyati-zikir-sukur-fikir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 tanedir: Allah’ı anmak, nimete teşekkür etmek ve onun manasını düşünmek.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onlar nimetin gerçek sahibini dikkate almadan davranırlar; bu da bakışı yanlış yere çevirir.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Başlarken Allah’ın adını anması, verirken de alırken de bunu O’nun namına yapması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Hepsinin ilâhî isimle hareket ettiği, nimetleri de o adla insanlara sunduğu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Gerçek kaynağı bırakıp sadece görünen aracıya bağlanma yanlışına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Nimetlerin sıradan şeyler olmadığını, Allah’ın kudreti ve rahmetinin hediyesi olduğunu anlamayı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Şükretmeyi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Zikir kısmına girer.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Gözümüzü sadece araca değil, nimetin gerçek sahibine çevirmelidir.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 asıl sahip değil, nimetin ulaşmasına vesile olan dış görünüşteki taşıyıcılar gibi değerlendiriliyor.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Asıl yanlış, sahibini unutup bütün ilgiyi getirene yöneltmektir.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nimet doğrudan onlardan değil, Allah’tan gelir; aracıya takılıp aslı unutmak büyük bir akılsızlık olur.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“Karşılık” sorusu hangi meseleyi açıklığa kavuşturmak için sorulmuştur?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Zikir, bu metindeki kullanımına göre neyi başlatan bir bilinçtir?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Şükür burada sadece söz söylemekten ibaret midir, yoksa daha geniş bir anlam mı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Fikir kavramı bu bölümde hangi zihnî faaliyeti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kucuk-sozler-p04-1-soz-nimete-bismillah-ile-alip-verme-fiyati-zikir-sukur-fikir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Hediye örneği hangi ahlâkî dersi vermek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Görünen nimet vericilere sevgi ve övgü yöneltmek tamamen reddediliyor mu, yoksa burada eleştirilen başka bir şey mi var?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Nimetleri “harika sanat” olarak görmenin insana kazandırdığı anlayış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nefse “böyle olmamak istersen” denilerek hangi kişilik kusuru hedef alınıyor?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kucuk-sozler-p04-1-soz-nimete-bismillah-ile-alip-verme-fiyati-zikir-sukur-fikir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başlangıcında varlıkların nimeti hangi nispetle getirdiği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Buradan hareketle insan için çıkarılan ilk görev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Verme ve alma işlerinin özellikle vurgulanması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Gafil insanlardan almama uyarısı, insanı hangi tehlikeden korur?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kucuk-sozler-p04-1-soz-nimete-bismillah-ile-alip-verme-fiyati-zikir-sukur-fikir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Nimetlerin arkasındaki ilâhî sanat, kudret ve rahmeti düşünmeyi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geniştir; nimetin Allah’tan geldiğini kabul eden teşekkür tavrını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İşe Allah’ı anarak başlamayı ve nimeti O’nun adıyla karşılamayı başlatan bilinçtir.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verdiği nimetlere karşı kuldan ne beklediğini açıklamak için sorulmuştur.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Hakikati göremeyen, nimetin sahibini unutan düşüncesiz tavır hedef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tesadüfî değil, ilâhî kudretle hazırlanmış özel ihsanlar olduğunu fark 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Eleştirilen şey, onları asıl kaynak gibi görüp Allah’ı unutmaktır.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Aracıya takılıp gerçek ihsan sahibini unutmanın çirkin bir davranış olduğunu göstermek için kullanılmıştır.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Nimeti yanlış yere bağlama ve manevî körleşme tehlikesinden korur.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İnancın sadece sözde kalmayıp günlük ilişkileri de düzenlemesi gerektiğini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Kendisinin de aynı şuurla Allah’ın adını anarak hareket 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Nimetleri Allah’ın adına bağlı olarak getirdikleri ifade ediliyor.</w:t>
            </w:r>
          </w:p>
        </w:tc>
      </w:tr>
    </w:tbl>
  </w:body>
</w:document>
</file>