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03c581b314e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geçen büyük hâkimin bu bölümdeki karşılığı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 ile Rabbimizin eşleştirilmesi hangi fikri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çiftliğin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Ömrün para gibi düşünülmesi öğrenciye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yolun insanlar için aynı uzunlukta geçmemesinin sebebi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saati namaza ayırmamak neden mantıksızlık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vakit namaz için ayrılması gereken sürenin az olduğu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namazın beden açısından kolay oluşu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insanın iç dünyasına sağladığı üç temel fayda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niyetle yapılan dünyevî işler niçin önem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başındaki hitap hangi iki kesime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yolcunun kusuru hangi iki kelimeyle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Vaktin boşa harcanmaması gereken kıymetli bir emanet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nimet yurdu olan Cennet’tir.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sahibi, terbiyecisi ve emredicisinin Allah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Rabbimiz ve her şeyi yaratan 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faydası büyük, külfeti az olan bir ibadetin ihmali için mazeret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Abdestle birlikte bir saat kadar zamanın yeterli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küçük bir fedakârlıkla çok büyük bir kazanç mümkünken bunu terk etmek düşüncesizliktir.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ameline ve takvasının derecesine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ve namazsızlık.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kılmayan kişiye ve namazdan hoşlanmayan nefse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ömrün sıradan anlarını bile sevap ve âhiret kazancına dönüştürebilir.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Ruha huzur verir, kalbi rahatlatır ve aklı dinlendirir.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Gafil insanın bu parçada öne çıkan eksikliği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Kabrin istasyon olması, insan hayatının hangi yönünü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bu uzun yolculuğu farklı derecelerde geçmesi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bilet olarak gösterilmesi, onu diğer işlerden nasıl ayırır?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 üç saati dünyaya ayırıp bir saati namaza ayırmamak hangi bakımdan eleştirilir?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hazine benzetmesi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Mubah işler hangi şartla ibadet sevabına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Mubah işler ne zaman kulluk değeri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unsurlar arasında günlük hayatı temsil eden şey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Rabbimize benzetilen kişi hangi sıfatla anılan kişidir?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dünyadan sonra devam eden yolculuğu hangi üç aşamaya doğru yönelmiş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günün yirmi dört altın şeklinde düşünülmesi insana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âhiret yolculuğu için gerekli ve belirleyici bir hazırlık olarak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Yaptıkları amellere ve takvadaki kuvvetlerine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Yolculuk halinde oluşunu ve ölümden sonra da devam eden bir süreci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Namazsız yaşamasıdır.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rızasını gözeten bir niyetle yapıldığında.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ve Allah rızasına uygun bir niyetle yapılırsa.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Namaza ayrılan az vaktin çok büyük ve kalıcı kazanç doğuracağını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düşünce bakımından yanlış hem de kişinin kendi iyiliğine ters bir tutum olarak eleştirilir.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günün ayrı bir fırsat ve hesap verilecek bir nimet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Kabre, haşre ve sonsuz hayata doğru yönelmiş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hâkim olarak anılan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 dört altınla gösterilen günlük ömürdür.</w:t>
            </w:r>
          </w:p>
        </w:tc>
      </w:tr>
    </w:tbl>
  </w:body>
</w:document>
</file>