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2b9a166cac42f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Misalde geçen hükümdar, hedef metinde kimi temsil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Misaldeki çiftlik, aletler ve düzenekler insanda hangi alana karşılık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Seçkin yardımcı kim olarak açıklanır?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Sağlam emirname neye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kucuk-sozler-p17-6-soz-temsilin-hakikate-tatbiki-emanetin-satilmasi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kucuk-sozler-p17-6-soz-temsilin-hakikate-tatbiki-emanetin-satilmasi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kucuk-sozler-p17-6-soz-temsilin-hakikate-tatbiki-emanetin-satilmasi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kucuk-sozler-p17-6-soz-temsilin-hakikate-tatbiki-emanetin-satilmasi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Çalkantılı savaş alanı hangi gerçeği anlatmak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Peygamberimizin bu temsil içindeki yeri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gerçek karşısında insanın aklına gelen endişe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Emaneti sahibine vermek neden kazanç sayılır?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kucuk-sozler-p17-6-soz-temsilin-hakikate-tatbiki-emanetin-satilmasi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kucuk-sozler-p17-6-soz-temsilin-hakikate-tatbiki-emanetin-satilmasi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kucuk-sozler-p17-6-soz-temsilin-hakikate-tatbiki-emanetin-satilmasi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kucuk-sozler-p17-6-soz-temsilin-hakikate-tatbiki-emanetin-satilmasi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emanetler arasında hangi örnekler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 neden savaş meydanına benzetilir?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geçicilik karşısında insanın içine düşebileceği düşünce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bu arayış cevapsız mı kalır?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kucuk-sozler-p17-6-soz-temsilin-hakikate-tatbiki-emanetin-satilmasi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kucuk-sozler-p17-6-soz-temsilin-hakikate-tatbiki-emanetin-satilmasi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kucuk-sozler-p17-6-soz-temsilin-hakikate-tatbiki-emanetin-satilmasi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kucuk-sozler-p17-6-soz-temsilin-hakikate-tatbiki-emanetin-satilmasi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Kur’ân-ı Kerîm’e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 Efendimiz olarak açıklanır.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hayat alanına ve bu alandaki beden, ruh, kalp ile göz, dil, akıl ve hayal gibi duyu ve kabiliyetlerine karşılık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Ezelden ebede hükmeden Allah Teâlâ’yı temsil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geçici olanı Allah yolunda değerlendirerek kalıcı karşılığa dönüştürmenin kapısını açar.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Elden çıkacak şeyleri nasıl koruyacağı veya kalıcı hale getireceği endişesidir.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ilahî çağrıyı insana ulaştıran rehber konumundadır.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Dünyanın sürekli değişen, geçici ve sarsıntılı oluşunu anlatmak için kullanılmıştır.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vahiy yoluyla açık bir çözüm gösterilir.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Kalıcı olmayan şeylerin kaybolup gitmesi karşısında onları devamlı bir kazanca çevirmenin yolunu aramasıdır.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burada hiçbir şey sabit kalmaz; her şey bozulmaya, değişmeye ve elden çıkmaya açıktır.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Beden, ruh, kalp, göz, dil, akıl ve hayal gibi özellikler sayılır.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İnsan, bedenî ve ruhî kabiliyetlerine nasıl bakmalıdır?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bölümün sonunda verilen kısa hüküm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verdiği cevap insana ne tür bir umut sunar?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Bildirilen çarenin özü tek cümleyle nasıl söylenir?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kucuk-sozler-p17-6-soz-temsilin-hakikate-tatbiki-emanetin-satilmasi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kucuk-sozler-p17-6-soz-temsilin-hakikate-tatbiki-emanetin-satilmasi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kucuk-sozler-p17-6-soz-temsilin-hakikate-tatbiki-emanetin-satilmasi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kucuk-sozler-p17-6-soz-temsilin-hakikate-tatbiki-emanetin-satilmasi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doğrudan hitap edilen taraf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hitabın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Misalin “dürbün” gibi sunulması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Hedef metne göre insanın kendi mülkü sandığı şeyler gerçekte kime aittir?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kucuk-sozler-p17-6-soz-temsilin-hakikate-tatbiki-emanetin-satilmasi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kucuk-sozler-p17-6-soz-temsilin-hakikate-tatbiki-emanetin-satilmasi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kucuk-sozler-p17-6-soz-temsilin-hakikate-tatbiki-emanetin-satilmasi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kucuk-sozler-p17-6-soz-temsilin-hakikate-tatbiki-emanetin-satilmasi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 için kullanılan çalkantı ve bozulma vurgusu insana hangi gerçeği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neden böyle bir dünyada çözüm aramaya başlar?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Dünyanın fırtınalı bir alana benzetilmesi, onun hangi özelliğini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bu endişeye cevap nasıl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kucuk-sozler-p17-6-soz-temsilin-hakikate-tatbiki-emanetin-satilmasi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kucuk-sozler-p17-6-soz-temsilin-hakikate-tatbiki-emanetin-satilmasi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kucuk-sozler-p17-6-soz-temsilin-hakikate-tatbiki-emanetin-satilmasi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kucuk-sozler-p17-6-soz-temsilin-hakikate-tatbiki-emanetin-satilmasi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Emaneti asıl sahibinin rızasına uygun biçimde O’na teslim 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Geçici olanı ebedî kazanca dönüştürme ümidi sunar.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Gerçek sahibine teslim edilen emanetin insana çok yönlü kazanç sağlayacağıdır.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 kendi başına bağımsız mülk değil, kendisine verilmiş emanet olarak görmelidir.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Gerçekte Allah’a aittir.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Temsilin, hakikati daha kolay fark ettiren bir araç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Misalden hareketle hakikati daha net göstermektir.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hevese meyilli nefsi muhatap alınır.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İlahi vahyin sesiyle kesin bir çare bildirilerek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Güvensiz, değişken ve kalıcı olmayan yönünü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sevdiği ve sahip olduğu şeylerin elinde sürekli kalmayacağını fark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 nimetlerinin süreksiz olduğunu öğretir.</w:t>
            </w:r>
          </w:p>
        </w:tc>
      </w:tr>
    </w:tbl>
  </w:body>
</w:document>
</file>