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7e6ca04f142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ruhunun bulunduğu durumda sabah vaktinde ilk olarak ne yapmasının gerekli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vaktinde yönelinen Zât’ın hangi iki temel sıfatı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yönelişte Rabbine ne sunması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başvuruda özellikle hangi iki şey talep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namazı, yaklaşan gündüz karşısında insan için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gündüz insanın karşısına sadece kolaylıklar mı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sabah vaktindeki kulluğun neden çok gerekli olduğu hangi ifadeyle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namazın sadece bir şekil değil, insan hayatında hangi yönüyle ele alındığı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 insanın gün başlamadan önce Rabbine yönelmesi niçin hikmetlidir?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nasıl bir ruh hâlinden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ruh, sabah vaktinde kimin kapısına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Başarıya ulaştıracak yardım ve destek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İçindekileri arz edip hâlini dile getirmesi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sahibi ve merhameti sonsuz olan Rabbimiz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ve namazla Allah’ın huzuruna yönelmesi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destek ve güç kaynağı oluşuyla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açıkça ve kendiliğinden anlaşılacak kadar belirgin olduğu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taşınması ve sabredilmesi gereken işler ve sorumluluklar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 içinde karşılaşacağı yük ve vazifeler için dayanak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gücü yeten ve merhameti bol olan Allah’ın huzuruna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Zorlanmaya açık, desteğe ihtiyaç duyan bir insan ruhundan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günlük hayatın ağırlığını taşıyabilmek için sabah vakti Allah’a dua ve namazla yönelmeye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daha günün yükleri gelmeden önce sağlam bir mânevî destek kazanmış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yöneliş hangi iki ibadet tavrıyla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“Arzuhal etmek” ifadesi burada hangi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“Tevfik” istemek neyi talep etmek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“Meded” istemek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vakti yapılan bu başvuru, gündüzün hangi yönü düşünülerek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namaz, insan için nasıl bir “dayanak” vazifesi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Metinden, insanın gündelik hayatı tek başına kusursuzca taşıyabileceği sonucu çıkar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sabah namazının insan hayatındaki yerini nasıl özetler?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sabah vaktinin insan için özel oluşu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Rabbine yönelmesi parçada hangi üslupla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Yönelinen ilahî makamın kudret yönünün belirtilmesi insana ne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makamın merhamet yönünün belirtilmesi insana ne ümit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gücünü yeterli görmeyip ilahî yardıma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Doğruyu yapabilme ve hayırlı işlerde başarılı olma yardımını istemektir.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sıkıntısını, ihtiyacını ve isteğini Rabbine sunması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Niyaz ve namazla gerçekleşiyor.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 başlamadan önce kulun Rabbinden güç almasını sağlayan gerekli bir ibadet olarak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Çıkmaz; insanın ilahî yardıma ihtiyaç duyduğu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 ve sorumluluklar karşısında insanı ayakta tutan manevî bir destek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işlerin ve omuzlanacak görevlerin ağırlığı düşünülerek gerekli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İhtiyaçlarının karşılıksız bırakılmayacağı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Karşılaşacağı zorlukları aşmada Rabbinin yeterli güce sahip olduğu güvenini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Yalvarış ve ibadet içinde bir başvuru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Günlük hayat başlamadan önce manevî hazırlık vakti olması bakımından ele alınıyor.</w:t>
            </w:r>
          </w:p>
        </w:tc>
      </w:tr>
    </w:tbl>
  </w:body>
</w:document>
</file>