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0cfee1315477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namaz hakkında dile getirilen temel şikâyet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söz ilk olarak nasıl bir kişiden nakledilmektedir?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Aradan zaman geçince aynı düşüncenin kimde bulunduğu fark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bu sözü hangi yolla aldığı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sözün yalnız bir kişiye ait olmadığı nasıl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Başkalarını düzeltmeden önce hangi işin yapılması gerektiği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Müellifin “işe kendimden başlarım” demesi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içinde bulunduğu üç olumsuz hâl hangileridir?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Nefse karşı nasıl bir yöntem izleneceği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hangi dinî konu merkeze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konuşmada namaz hakkında iki ayrı hüküm nasıl bir arada verilmektedir?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Tembelliğe meyilli hâli sebebiyle şeytanın telkinine kulak verdiği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itirazın insanın kendi nefsinde de bulunduğu anlaşılmaktadır.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Yaşça, bedence ve makam bakımından büyük görülen bir kimseden aktarılmaktadır.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güzel olduğu kabul edilse de her gün beş defa tekrar edilmesinin fazla görülüp bıkkınlık verdiği söylenmektedir.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Derin bir bilgisizlik, üşengeçlik ve gaflet içinde olduğu söylenmektedir.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Islahın önce insanın kendi iç dünyasında başlaması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kişinin kendi nefsini terbiye etmesi gerektiği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Bunun, kötülüğe meyleden nefislerin ortak sesi gibi olduğu sonucuna varılmaktadır.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yandan namazın iyi olduğu söylenirken öte yandan sık tekrarından dolayı ağır bulunduğu dile getirilmektedir.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Müminler için namazın belli vakitlere bağlı bir farz oluşu merkeze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Namaza karşı bıkkınlık duygusunun haklı bir gerekçe olmadığı, bunun daha çok nefsin ve şeytanın etkisinden kaynaklandığı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cevap olarak beş uyarı yapılacağı haber verilmektedir.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şikâyetin üstünden zaman geçtikten sonra yapılan iç muhasebe neyi ortaya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bu düşünceye kapılması hangi zayıflığı ile ilişkilendirilmektedir?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Şeytanın etkisi metinde nasıl bir rol üstlenmektedir?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“Bütün nefisler adına söylenmiş gibi” değerlendirmesi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önce kendi nefsine yönelmesi eğitim açısından hangi ilkeye uygundur?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“Beş ikaz” ifadesi, devam eden kısım için nasıl bir beklenti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parçadan çıkarılabilecek ahlâkî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kısmın anlatım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aktarılan itiraz doğrudan namazın hangi yönüne yöneliktir?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Sözü söyleyen kişinin “büyük” diye anılması, itirazın etkisi bakımından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Anlatıcı neden uzun süre sonra kendi nefsini dinleme ihtiyacı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sesi ile şeytanın telkini arasında nasıl bir bağ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kucuk-sozler-p53-21-soz-1-makam-namaza-usanc-vehmi-nefse-hitaba-giris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itirazın kişisel olmaktan çok yaygın bir insan zaafı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Nefse bu tür mazeretleri fısıldayan bir etken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Çalışmaktan kaçan, rahatına düşkün yönüyle ilişkilendirilmektedir.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Aynı itirazın insanın kendi içinde de yaşadığını ortaya çıkarır.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Namaza yönelik usanç iddiasının kaynağını teşhis edip nefsi ikaza hazırlamaktır.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İbadete karşı isteksizlik hissedildiğinde suçu hemen dış sebeplerde aramayıp önce kendi nefsimizi sorgulamak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ileri sürdüğü bahaneye karşı sistemli ve aşamalı cevaplar verileceğini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önce kendini düzeltmeli, sonra başkasına faydalı olmaya çalışmalıdır.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Nefsin zaafı, şeytanın vesvesesine açık bir kapı hâline gelmektedir.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Dışarıda duyduğu sözün içeride de yankılandığını fark etmek için kendine dönmüştür.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Saygın görülen kimselerde de böyle bir yanlış düşüncenin bulunabileceğini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Namazın değerine değil, her gün tekrar edilmesine yöneliktir.</w:t>
            </w:r>
          </w:p>
        </w:tc>
      </w:tr>
    </w:tbl>
  </w:body>
</w:document>
</file>