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4d2fb492349f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için özellikle kaç vakitten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yüzden o vakitlerde ne yapmamız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vakit arasında biriken nimetlere karşı namaz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zamanlarda Allah’ın nimetleri için hangi iki şey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kucuk-sozler-p34-9-soz-bes-vakit-namazin-vakitlere-tahsisi-giris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manasını anlamak için anlatım kaç bölüm hâlinde ilerliyor?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en büyük olduğunu söylemek hangi söze girer?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 ederken kul neyi hatırlar?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ana manası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kucuk-sozler-p34-9-soz-bes-vakit-namazin-vakitlere-tahsisi-giris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nükteye göre kul, ibadet ederken önce kendi hangi hâllerini fark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namazın hareketleri ve sözleri anlamlı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bir kardeş, neyin hikmetini soruyor?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hikmetten kaç tanesine işaret edileceği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kucuk-sozler-p34-9-soz-bes-vakit-namazin-vakitlere-tahsisi-giris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Hamd edilir ve şükredilir.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teşekkür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anmamız, yüceltmemiz ve O’na şükretmemiz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vakitten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verdiği nimetleri hatırlar.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Allahu Ekber sözüne girer.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bölüm hâlinde ilerliyor.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tanesine işaret edileceği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neden beş vakit olduğunun hikmetini soruyor.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hepsi anlamlıdır.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Aczini, fakirliğini ve kusurunu fark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vakitleri neden kıymetli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vakitlerde gelen nimetleri düşünmek insanı hangi güzel işe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noksansız olduğunu söylemek hangi söze girer?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Ta’zim ederken kul neyi dile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kucuk-sozler-p34-9-soz-bes-vakit-namazin-vakitlere-tahsisi-giris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ana manası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iyilikleri karşısında hangi söz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tertemiz olduğunu bildirmek için kul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nükteye göre insan, büyük âlemin nasıl bir örneğidir?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kucuk-sozler-p34-9-soz-bes-vakit-namazin-vakitlere-tahsisi-giris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başında Allah’ı hangi zamanlarda tesbih etmekten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Sonraki cümlelerde özellikle hangi ibadet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 vakitleri, Allah’ın neyi için bir ayna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nükteye göre namazın içinde üç temel söz bulunur. Bunlar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kucuk-sozler-p34-9-soz-bes-vakit-namazin-vakitlere-tahsisi-giris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çok büyük olduğunu dile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Sübhanallah sözüne girer.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Şükretmeye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önemli zaman dönümleridir.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örneğidir.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Tesbih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Elhamdülillah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Ta’zimdir.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Sübhanallah, Allahu Ekber ve Elhamdülillah.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tasarrufları için bir ayna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üzerinde duruluyor.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Günün değişen zamanlarında tesbih etmekten söz ediliyor.</w:t>
            </w:r>
          </w:p>
        </w:tc>
      </w:tr>
    </w:tbl>
  </w:body>
</w:document>
</file>