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a715e9a542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ederken kul önce kendinde neyi fark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Secde etmek bu parçada hangi duygularla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terbiye edici oluşu kuldan sadece sevgi mi, yoksa kulluk da mı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 derken Allah için nasıl bir inanç taşınır?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zayıflığını fark eden kul, Allah’ın büyüklüğü karşısında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ve diğer varlıkların acizliğini görmek kulu hangi söze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merhameti kuldan neyi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neden Allah’a sığınır ve güvenir?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kendisi için mi ihtiyaç içindedir, yoksa diğer yaratılmışlar 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duyurup teşekkür etmek hangi güzel sözle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özünde kul, Allah’ın kapısında kendini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secde ederken Allah’ın hangi yönleri karşısında eğilmiş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O’nun kusursuz ve tertemiz olduğu inancı taşınır.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 da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Hayret ve muhabbetle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eksiğini, güçsüzlüğünü ve ihtiyacını fark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kendisi zayıftır, Allah ise çok güçlüdür.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İhtiyacını dua ile söylemesini ve nimetlere şükretmesini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sözüne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Rabbliğinin mükemmelliği, kudretinin büyüklüğü ve merhametinin genişliği karşısında eğilmiş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Eksik, zayıf ve muhtaç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Elhamdülillah 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yaratılmışlar da ihtiyaç içindedir.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temiz ve yüce oluşu kuldan hangi sözü söylemesini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türlü eksiklikten uzak olduğunu bildiren söz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kusurdan uzak olduğunu söylemek hangi ibadet sözüdür?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Rükûda kul Allah’a karşı nasıl bir hâl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Allahu Ekber sözü kulun içinde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 hazinesinin sonsuz olması kulun hangi davranışını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yalnız kendi hâlini mi düşünür, yoksa bütün canlıların ihtiyacını da mı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namazın sözleri ve hareketleri ne için konulmuştur?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sırasında kul, Allah’ın huzurunda kendine bakınca üç hangi şeyi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 kendi eksiğini bilmesi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kusurunu gören kulun diliyle yapacağı güzel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Kusurunu anlayan kulun yapması gereken dua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kucuk-sozler-p36-9-soz-2-nukte-ibadetin-manasi-acz-fakr-ve-rububiyetin-gerekleri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 ile yönelir, O’na sığınır ve güvenir.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Tesbihtir.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 sözüdür.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Sübhanallah demesini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derin anlamları taşımak için konulmuştur.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ihtiyacını da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edip istemesini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saygı ve hayranlık uyandırır.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Affedilmeyi isteme duasıdır.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Bağışlanma istemektir.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af dilemeyi ve Allah’a yönelmeyi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Kusurunu, güçsüzlüğünü ve yoksulluğunu görür.</w:t>
            </w:r>
          </w:p>
        </w:tc>
      </w:tr>
    </w:tbl>
  </w:body>
</w:document>
</file>