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ba095efed40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her gün yediği ve içtiği şeylerden neden bıkmaz?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namaz, beden dışındaki hangi yanlarımız için faydalı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Ruh, geçici şeylerin ayrılığıyla üzülünce rahatlığı nerede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içindeki ince ve değerli yön neden sıkışır?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sıkışan iç dünya en çok hangi yolla ferahlar?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namaz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Ana düşünce olarak bu ikaz bize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ikazda nefse önce hangi günlük örnekler hatırlatılıyor?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örneklerin verilme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Namaz, kalp için nasıl bir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Namaz, ruh için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 neden güçlü bir dayanağa muhtaçtır?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hayatı ağır, dar ve bunaltıcı olduğu için sıkışır.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rahmetine namazla yönelince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Kalp, ruh ve insanın iç dünyası için faydalı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onlara her gün ihtiyacı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Ekmek yemek, su içmek ve hava almak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yük değil, kalbe ve ruha gerekli bir ihtiyaçtır.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Nefes almaya yardım eden bir pencereye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Namazla ferahlar.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üzüntü ve istekle karşılaşır.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Ruhu dirilten ve canlandıran bir şey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 besler ve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Tekrarlanan şeylerin ihtiyaç olunca bıktırmadığını göstermek içindir.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 neden kalıcı olana yönelmek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namaza muhtaçtır?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gün yapılan bazı şeyler bize zevk verebilir mi? Bu parçada buna hangi sebeple cevap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bedene değil daha çok hangi tarafımıza yararlı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Ruhun hayat suyu gibi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niçin sonsuzluğu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hâlleri bu parçada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dünyada insanın manevi yönü neye çok ihtiyaç duyar?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sonundaki benzetmeye göre namaz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Ekmek, su ve hava örneklerinden çıkarılan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ruha olan etkisi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 neden Allah’ın kapısını çalmaya ihtiyaç duyar?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kucuk-sozler-p55-21-soz-1-makam-2-ikaz-namazin-kalbe-ve-ruha-gida-olusu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çok kalbimize, ruhumuza ve manevi yönümüze yararlı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ihtiyaç olduğu için zevk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iç dünyası nazik ve hassastır, dünyanın sıkıntısı içinde rahatlamaya ihtiyaç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dünyadaki birçok şey geçip gider ve ayrılık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Ferahlığa ve nefes almaya çok ihtiyaç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Sert, sıkıcı, geçici ve bunaltıcı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yaratılışında kalıcılığı isteme duygusu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namazla yönelmektir.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acı ve çok arzu içinde dayanacak güç 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Ruhu canlandıran ve dirilten bir kaynak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gereken şeyler insana ağır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dünyaya nefes aldırır ve rahatlatır.</w:t>
            </w:r>
          </w:p>
        </w:tc>
      </w:tr>
    </w:tbl>
  </w:body>
</w:document>
</file>